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E8" w:rsidRDefault="00037AE8" w:rsidP="00A64426">
      <w:pPr>
        <w:spacing w:after="0" w:line="240" w:lineRule="auto"/>
        <w:rPr>
          <w:rStyle w:val="Strong"/>
          <w:rFonts w:ascii="Verdana" w:hAnsi="Verdana"/>
          <w:iCs/>
          <w:sz w:val="24"/>
          <w:szCs w:val="24"/>
        </w:rPr>
      </w:pPr>
    </w:p>
    <w:p w:rsidR="00E11980" w:rsidRPr="0063524B" w:rsidRDefault="00E11980" w:rsidP="00A64426">
      <w:pPr>
        <w:spacing w:after="0" w:line="240" w:lineRule="auto"/>
        <w:rPr>
          <w:rStyle w:val="Strong"/>
          <w:rFonts w:ascii="Verdana" w:hAnsi="Verdana"/>
          <w:iCs/>
          <w:sz w:val="24"/>
          <w:szCs w:val="24"/>
        </w:rPr>
      </w:pPr>
      <w:r w:rsidRPr="0063524B">
        <w:rPr>
          <w:rStyle w:val="Strong"/>
          <w:rFonts w:ascii="Verdana" w:hAnsi="Verdana"/>
          <w:iCs/>
          <w:sz w:val="24"/>
          <w:szCs w:val="24"/>
        </w:rPr>
        <w:t>Repealing of sections of the Equality Act</w:t>
      </w:r>
    </w:p>
    <w:p w:rsidR="008F26C4" w:rsidRDefault="008F26C4" w:rsidP="00A64426">
      <w:pPr>
        <w:spacing w:after="0" w:line="240" w:lineRule="auto"/>
        <w:jc w:val="both"/>
        <w:rPr>
          <w:rFonts w:ascii="Verdana" w:eastAsia="Times New Roman" w:hAnsi="Verdana" w:cs="Times New Roman"/>
          <w:sz w:val="21"/>
          <w:szCs w:val="21"/>
          <w:lang w:eastAsia="en-GB"/>
        </w:rPr>
      </w:pPr>
    </w:p>
    <w:p w:rsidR="008F26C4" w:rsidRPr="002F5E0D" w:rsidRDefault="008F26C4" w:rsidP="00A64426">
      <w:pPr>
        <w:spacing w:after="0" w:line="240" w:lineRule="auto"/>
        <w:jc w:val="both"/>
        <w:rPr>
          <w:rFonts w:ascii="Verdana" w:eastAsia="Times New Roman" w:hAnsi="Verdana" w:cs="Times New Roman"/>
          <w:sz w:val="21"/>
          <w:szCs w:val="21"/>
          <w:lang w:eastAsia="en-GB"/>
        </w:rPr>
      </w:pPr>
      <w:r w:rsidRPr="002F5E0D">
        <w:rPr>
          <w:rFonts w:ascii="Verdana" w:eastAsia="Times New Roman" w:hAnsi="Verdana" w:cs="Times New Roman"/>
          <w:b/>
          <w:sz w:val="21"/>
          <w:szCs w:val="21"/>
          <w:lang w:eastAsia="en-GB"/>
        </w:rPr>
        <w:t>The Red Tape Challenge</w:t>
      </w:r>
      <w:r w:rsidR="002F5E0D">
        <w:rPr>
          <w:rFonts w:ascii="Verdana" w:eastAsia="Times New Roman" w:hAnsi="Verdana" w:cs="Times New Roman"/>
          <w:b/>
          <w:sz w:val="21"/>
          <w:szCs w:val="21"/>
          <w:lang w:eastAsia="en-GB"/>
        </w:rPr>
        <w:t xml:space="preserve"> </w:t>
      </w:r>
      <w:r w:rsidR="002F5E0D">
        <w:rPr>
          <w:rFonts w:ascii="Verdana" w:eastAsia="Times New Roman" w:hAnsi="Verdana" w:cs="Times New Roman"/>
          <w:sz w:val="21"/>
          <w:szCs w:val="21"/>
          <w:lang w:eastAsia="en-GB"/>
        </w:rPr>
        <w:t>website was set up by the Coalition Government in April 2011 to challenge the public to ‘reduce the overall burden of regulation’ in a number of areas including Health and Safety, Environment and Employment Related Law.</w:t>
      </w:r>
    </w:p>
    <w:p w:rsidR="008F26C4" w:rsidRDefault="008F26C4" w:rsidP="00A64426">
      <w:pPr>
        <w:spacing w:after="0" w:line="240" w:lineRule="auto"/>
        <w:jc w:val="both"/>
        <w:rPr>
          <w:rFonts w:ascii="Verdana" w:eastAsia="Times New Roman" w:hAnsi="Verdana" w:cs="Times New Roman"/>
          <w:sz w:val="21"/>
          <w:szCs w:val="21"/>
          <w:lang w:eastAsia="en-GB"/>
        </w:rPr>
      </w:pPr>
    </w:p>
    <w:p w:rsidR="002F5E0D" w:rsidRDefault="002F5E0D" w:rsidP="00A64426">
      <w:pPr>
        <w:spacing w:after="0" w:line="240" w:lineRule="auto"/>
        <w:jc w:val="both"/>
        <w:rPr>
          <w:rFonts w:ascii="Verdana" w:eastAsia="Times New Roman" w:hAnsi="Verdana" w:cs="Times New Roman"/>
          <w:sz w:val="21"/>
          <w:szCs w:val="21"/>
          <w:lang w:eastAsia="en-GB"/>
        </w:rPr>
      </w:pPr>
      <w:r>
        <w:rPr>
          <w:rFonts w:ascii="Verdana" w:eastAsia="Times New Roman" w:hAnsi="Verdana" w:cs="Times New Roman"/>
          <w:sz w:val="21"/>
          <w:szCs w:val="21"/>
          <w:lang w:eastAsia="en-GB"/>
        </w:rPr>
        <w:t>A number of consultations into sections of the Equality Act 2010 were held of which UCU responded to along with the wider trade union</w:t>
      </w:r>
      <w:r w:rsidR="00CA3FF2">
        <w:rPr>
          <w:rFonts w:ascii="Verdana" w:eastAsia="Times New Roman" w:hAnsi="Verdana" w:cs="Times New Roman"/>
          <w:sz w:val="21"/>
          <w:szCs w:val="21"/>
          <w:lang w:eastAsia="en-GB"/>
        </w:rPr>
        <w:t xml:space="preserve"> </w:t>
      </w:r>
      <w:r>
        <w:rPr>
          <w:rFonts w:ascii="Verdana" w:eastAsia="Times New Roman" w:hAnsi="Verdana" w:cs="Times New Roman"/>
          <w:sz w:val="21"/>
          <w:szCs w:val="21"/>
          <w:lang w:eastAsia="en-GB"/>
        </w:rPr>
        <w:t>movement.</w:t>
      </w:r>
    </w:p>
    <w:p w:rsidR="008F26C4" w:rsidRDefault="008F26C4" w:rsidP="00A64426">
      <w:pPr>
        <w:spacing w:after="0" w:line="240" w:lineRule="auto"/>
        <w:jc w:val="both"/>
        <w:rPr>
          <w:rFonts w:ascii="Verdana" w:eastAsia="Times New Roman" w:hAnsi="Verdana" w:cs="Times New Roman"/>
          <w:sz w:val="21"/>
          <w:szCs w:val="21"/>
          <w:lang w:eastAsia="en-GB"/>
        </w:rPr>
      </w:pPr>
    </w:p>
    <w:p w:rsidR="008F26C4" w:rsidRDefault="002F5E0D" w:rsidP="00A64426">
      <w:pPr>
        <w:spacing w:after="0" w:line="240" w:lineRule="auto"/>
        <w:jc w:val="both"/>
        <w:rPr>
          <w:rFonts w:ascii="Verdana" w:eastAsia="Times New Roman" w:hAnsi="Verdana" w:cs="Times New Roman"/>
          <w:sz w:val="21"/>
          <w:szCs w:val="21"/>
          <w:lang w:eastAsia="en-GB"/>
        </w:rPr>
      </w:pPr>
      <w:r>
        <w:rPr>
          <w:rFonts w:ascii="Verdana" w:eastAsia="Times New Roman" w:hAnsi="Verdana" w:cs="Times New Roman"/>
          <w:sz w:val="21"/>
          <w:szCs w:val="21"/>
          <w:lang w:eastAsia="en-GB"/>
        </w:rPr>
        <w:t>The areas under threat of being repealed were:</w:t>
      </w:r>
    </w:p>
    <w:p w:rsidR="002F5E0D" w:rsidRPr="00CA3FF2" w:rsidRDefault="002F5E0D" w:rsidP="002F5E0D">
      <w:pPr>
        <w:numPr>
          <w:ilvl w:val="0"/>
          <w:numId w:val="15"/>
        </w:numPr>
        <w:spacing w:after="0" w:line="240" w:lineRule="auto"/>
        <w:jc w:val="both"/>
        <w:rPr>
          <w:rFonts w:ascii="Verdana" w:eastAsia="Times New Roman" w:hAnsi="Verdana" w:cs="Times New Roman"/>
          <w:b/>
          <w:sz w:val="21"/>
          <w:szCs w:val="21"/>
          <w:lang w:eastAsia="en-GB"/>
        </w:rPr>
      </w:pPr>
      <w:r w:rsidRPr="00CA3FF2">
        <w:rPr>
          <w:rFonts w:ascii="Verdana" w:eastAsia="Times New Roman" w:hAnsi="Verdana" w:cs="Times New Roman"/>
          <w:b/>
          <w:sz w:val="21"/>
          <w:szCs w:val="21"/>
          <w:lang w:eastAsia="en-GB"/>
        </w:rPr>
        <w:t xml:space="preserve">Employment tribunals' power to make wider recommendations in discrimination cases  </w:t>
      </w:r>
    </w:p>
    <w:p w:rsidR="002F5E0D" w:rsidRPr="00CA3FF2" w:rsidRDefault="002F5E0D" w:rsidP="002F5E0D">
      <w:pPr>
        <w:spacing w:after="0" w:line="240" w:lineRule="auto"/>
        <w:ind w:left="360"/>
        <w:jc w:val="both"/>
        <w:rPr>
          <w:rFonts w:ascii="Verdana" w:eastAsia="Times New Roman" w:hAnsi="Verdana" w:cs="Times New Roman"/>
          <w:b/>
          <w:sz w:val="21"/>
          <w:szCs w:val="21"/>
          <w:lang w:eastAsia="en-GB"/>
        </w:rPr>
      </w:pPr>
    </w:p>
    <w:p w:rsidR="002F5E0D" w:rsidRPr="00CA3FF2" w:rsidRDefault="002F5E0D" w:rsidP="002F5E0D">
      <w:pPr>
        <w:pStyle w:val="ListParagraph"/>
        <w:numPr>
          <w:ilvl w:val="0"/>
          <w:numId w:val="15"/>
        </w:numPr>
        <w:spacing w:after="0" w:line="240" w:lineRule="auto"/>
        <w:jc w:val="both"/>
        <w:rPr>
          <w:rFonts w:ascii="Verdana" w:eastAsia="Times New Roman" w:hAnsi="Verdana" w:cs="Times New Roman"/>
          <w:b/>
          <w:sz w:val="21"/>
          <w:szCs w:val="21"/>
          <w:lang w:eastAsia="en-GB"/>
        </w:rPr>
      </w:pPr>
      <w:r w:rsidRPr="00CA3FF2">
        <w:rPr>
          <w:rFonts w:ascii="Verdana" w:eastAsia="Times New Roman" w:hAnsi="Verdana" w:cs="Times New Roman"/>
          <w:b/>
          <w:sz w:val="21"/>
          <w:szCs w:val="21"/>
          <w:lang w:eastAsia="en-GB"/>
        </w:rPr>
        <w:t>The procedure for obtaining information (equality questionnaires)</w:t>
      </w:r>
    </w:p>
    <w:p w:rsidR="002F5E0D" w:rsidRPr="00CA3FF2" w:rsidRDefault="002F5E0D" w:rsidP="002F5E0D">
      <w:pPr>
        <w:spacing w:after="0" w:line="240" w:lineRule="auto"/>
        <w:ind w:left="360"/>
        <w:jc w:val="both"/>
        <w:rPr>
          <w:rFonts w:ascii="Verdana" w:eastAsia="Times New Roman" w:hAnsi="Verdana" w:cs="Times New Roman"/>
          <w:b/>
          <w:sz w:val="21"/>
          <w:szCs w:val="21"/>
          <w:lang w:eastAsia="en-GB"/>
        </w:rPr>
      </w:pPr>
    </w:p>
    <w:p w:rsidR="002F5E0D" w:rsidRPr="00CA3FF2" w:rsidRDefault="002F5E0D" w:rsidP="002F5E0D">
      <w:pPr>
        <w:pStyle w:val="Heading1"/>
        <w:numPr>
          <w:ilvl w:val="0"/>
          <w:numId w:val="15"/>
        </w:numPr>
        <w:spacing w:before="0" w:line="240" w:lineRule="auto"/>
        <w:jc w:val="both"/>
        <w:rPr>
          <w:rFonts w:ascii="Verdana" w:hAnsi="Verdana"/>
          <w:color w:val="auto"/>
          <w:sz w:val="21"/>
          <w:szCs w:val="21"/>
        </w:rPr>
      </w:pPr>
      <w:r w:rsidRPr="00CA3FF2">
        <w:rPr>
          <w:rFonts w:ascii="Verdana" w:hAnsi="Verdana"/>
          <w:color w:val="auto"/>
          <w:sz w:val="21"/>
          <w:szCs w:val="21"/>
        </w:rPr>
        <w:t xml:space="preserve">Third Party Harassment </w:t>
      </w:r>
    </w:p>
    <w:p w:rsidR="008F26C4" w:rsidRDefault="008F26C4" w:rsidP="00A64426">
      <w:pPr>
        <w:spacing w:after="0" w:line="240" w:lineRule="auto"/>
        <w:jc w:val="both"/>
        <w:rPr>
          <w:rFonts w:ascii="Verdana" w:eastAsia="Times New Roman" w:hAnsi="Verdana" w:cs="Times New Roman"/>
          <w:sz w:val="21"/>
          <w:szCs w:val="21"/>
          <w:lang w:eastAsia="en-GB"/>
        </w:rPr>
      </w:pPr>
    </w:p>
    <w:p w:rsidR="008F26C4" w:rsidRDefault="002F5E0D" w:rsidP="00A64426">
      <w:pPr>
        <w:spacing w:after="0" w:line="240" w:lineRule="auto"/>
        <w:jc w:val="both"/>
        <w:rPr>
          <w:rFonts w:ascii="Verdana" w:eastAsia="Times New Roman" w:hAnsi="Verdana" w:cs="Times New Roman"/>
          <w:sz w:val="21"/>
          <w:szCs w:val="21"/>
          <w:lang w:eastAsia="en-GB"/>
        </w:rPr>
      </w:pPr>
      <w:r>
        <w:rPr>
          <w:rFonts w:ascii="Verdana" w:eastAsia="Times New Roman" w:hAnsi="Verdana" w:cs="Times New Roman"/>
          <w:sz w:val="21"/>
          <w:szCs w:val="21"/>
          <w:lang w:eastAsia="en-GB"/>
        </w:rPr>
        <w:t xml:space="preserve">The Government announced on Wednesday 10 October its decisions to repeal </w:t>
      </w:r>
      <w:r w:rsidR="00280B11">
        <w:rPr>
          <w:rFonts w:ascii="Verdana" w:eastAsia="Times New Roman" w:hAnsi="Verdana" w:cs="Times New Roman"/>
          <w:sz w:val="21"/>
          <w:szCs w:val="21"/>
          <w:lang w:eastAsia="en-GB"/>
        </w:rPr>
        <w:t xml:space="preserve">all of </w:t>
      </w:r>
      <w:r>
        <w:rPr>
          <w:rFonts w:ascii="Verdana" w:eastAsia="Times New Roman" w:hAnsi="Verdana" w:cs="Times New Roman"/>
          <w:sz w:val="21"/>
          <w:szCs w:val="21"/>
          <w:lang w:eastAsia="en-GB"/>
        </w:rPr>
        <w:t>these areas.  We set out below our concerns and the pos</w:t>
      </w:r>
      <w:r w:rsidR="00280B11">
        <w:rPr>
          <w:rFonts w:ascii="Verdana" w:eastAsia="Times New Roman" w:hAnsi="Verdana" w:cs="Times New Roman"/>
          <w:sz w:val="21"/>
          <w:szCs w:val="21"/>
          <w:lang w:eastAsia="en-GB"/>
        </w:rPr>
        <w:t>sible impact on UCU members this decision will have and suggestions for you to take action.</w:t>
      </w:r>
    </w:p>
    <w:p w:rsidR="00280B11" w:rsidRDefault="00280B11" w:rsidP="00A64426">
      <w:pPr>
        <w:spacing w:after="0" w:line="240" w:lineRule="auto"/>
        <w:jc w:val="both"/>
        <w:rPr>
          <w:rFonts w:ascii="Verdana" w:eastAsia="Times New Roman" w:hAnsi="Verdana" w:cs="Times New Roman"/>
          <w:sz w:val="21"/>
          <w:szCs w:val="21"/>
          <w:lang w:eastAsia="en-GB"/>
        </w:rPr>
      </w:pPr>
    </w:p>
    <w:p w:rsidR="00A64426" w:rsidRDefault="00912303" w:rsidP="00217E67">
      <w:pPr>
        <w:spacing w:after="0" w:line="240" w:lineRule="auto"/>
        <w:jc w:val="both"/>
        <w:rPr>
          <w:rFonts w:ascii="Verdana" w:eastAsia="Times New Roman" w:hAnsi="Verdana" w:cs="Times New Roman"/>
          <w:sz w:val="21"/>
          <w:szCs w:val="21"/>
          <w:lang w:eastAsia="en-GB"/>
        </w:rPr>
      </w:pPr>
      <w:r w:rsidRPr="00D77BFA">
        <w:rPr>
          <w:rFonts w:ascii="Verdana" w:eastAsia="Times New Roman" w:hAnsi="Verdana" w:cs="Times New Roman"/>
          <w:b/>
          <w:sz w:val="21"/>
          <w:szCs w:val="21"/>
          <w:lang w:eastAsia="en-GB"/>
        </w:rPr>
        <w:t>Employment tribunals’ power to make wider recommendations in discrimination cases</w:t>
      </w:r>
      <w:r w:rsidRPr="00A64426">
        <w:rPr>
          <w:rFonts w:ascii="Verdana" w:eastAsia="Times New Roman" w:hAnsi="Verdana" w:cs="Times New Roman"/>
          <w:sz w:val="21"/>
          <w:szCs w:val="21"/>
          <w:lang w:eastAsia="en-GB"/>
        </w:rPr>
        <w:t xml:space="preserve">  </w:t>
      </w:r>
    </w:p>
    <w:p w:rsidR="00CA3FF2" w:rsidRDefault="00CA3FF2" w:rsidP="00280B11">
      <w:pPr>
        <w:spacing w:after="0" w:line="240" w:lineRule="auto"/>
        <w:jc w:val="both"/>
        <w:rPr>
          <w:rFonts w:ascii="Verdana" w:eastAsia="Times New Roman" w:hAnsi="Verdana" w:cs="Times New Roman"/>
          <w:sz w:val="21"/>
          <w:szCs w:val="21"/>
          <w:lang w:eastAsia="en-GB"/>
        </w:rPr>
      </w:pPr>
    </w:p>
    <w:p w:rsidR="00912303" w:rsidRPr="005B2535" w:rsidRDefault="00306FD4" w:rsidP="00280B11">
      <w:pPr>
        <w:spacing w:after="0" w:line="240" w:lineRule="auto"/>
        <w:jc w:val="both"/>
        <w:rPr>
          <w:rFonts w:ascii="Verdana" w:eastAsia="Times New Roman" w:hAnsi="Verdana" w:cs="Times New Roman"/>
          <w:sz w:val="21"/>
          <w:szCs w:val="21"/>
          <w:lang w:eastAsia="en-GB"/>
        </w:rPr>
      </w:pPr>
      <w:r w:rsidRPr="005B2535">
        <w:rPr>
          <w:rFonts w:ascii="Verdana" w:eastAsia="Times New Roman" w:hAnsi="Verdana" w:cs="Times New Roman"/>
          <w:sz w:val="21"/>
          <w:szCs w:val="21"/>
          <w:lang w:eastAsia="en-GB"/>
        </w:rPr>
        <w:t xml:space="preserve">The </w:t>
      </w:r>
      <w:r w:rsidR="00217E67">
        <w:rPr>
          <w:rFonts w:ascii="Verdana" w:eastAsia="Times New Roman" w:hAnsi="Verdana" w:cs="Times New Roman"/>
          <w:sz w:val="21"/>
          <w:szCs w:val="21"/>
          <w:lang w:eastAsia="en-GB"/>
        </w:rPr>
        <w:t>G</w:t>
      </w:r>
      <w:r w:rsidRPr="005B2535">
        <w:rPr>
          <w:rFonts w:ascii="Verdana" w:eastAsia="Times New Roman" w:hAnsi="Verdana" w:cs="Times New Roman"/>
          <w:sz w:val="21"/>
          <w:szCs w:val="21"/>
          <w:lang w:eastAsia="en-GB"/>
        </w:rPr>
        <w:t xml:space="preserve">overnment plans to abolish the new extended power that enables employment tribunals to recommend that an employer </w:t>
      </w:r>
      <w:r w:rsidR="00912303" w:rsidRPr="005B2535">
        <w:rPr>
          <w:rFonts w:ascii="Verdana" w:eastAsia="Times New Roman" w:hAnsi="Verdana" w:cs="Times New Roman"/>
          <w:sz w:val="21"/>
          <w:szCs w:val="21"/>
          <w:lang w:eastAsia="en-GB"/>
        </w:rPr>
        <w:t xml:space="preserve">who is found guilty of unlawful discrimination </w:t>
      </w:r>
      <w:r w:rsidRPr="005B2535">
        <w:rPr>
          <w:rFonts w:ascii="Verdana" w:eastAsia="Times New Roman" w:hAnsi="Verdana" w:cs="Times New Roman"/>
          <w:sz w:val="21"/>
          <w:szCs w:val="21"/>
          <w:lang w:eastAsia="en-GB"/>
        </w:rPr>
        <w:t xml:space="preserve">would now not </w:t>
      </w:r>
      <w:r w:rsidR="00912303" w:rsidRPr="005B2535">
        <w:rPr>
          <w:rFonts w:ascii="Verdana" w:eastAsia="Times New Roman" w:hAnsi="Verdana" w:cs="Times New Roman"/>
          <w:sz w:val="21"/>
          <w:szCs w:val="21"/>
          <w:lang w:eastAsia="en-GB"/>
        </w:rPr>
        <w:t xml:space="preserve">be encouraged to take specific steps to prevent others suffering similar treatment.  </w:t>
      </w:r>
    </w:p>
    <w:p w:rsidR="00FF7854" w:rsidRPr="005B2535" w:rsidRDefault="00FF7854" w:rsidP="00280B11">
      <w:pPr>
        <w:spacing w:after="0" w:line="240" w:lineRule="auto"/>
        <w:rPr>
          <w:rFonts w:ascii="Verdana" w:eastAsia="Times New Roman" w:hAnsi="Verdana" w:cs="Times New Roman"/>
          <w:sz w:val="21"/>
          <w:szCs w:val="21"/>
          <w:lang w:eastAsia="en-GB"/>
        </w:rPr>
      </w:pPr>
    </w:p>
    <w:p w:rsidR="00FF7854" w:rsidRPr="005B2535" w:rsidRDefault="00FF7854" w:rsidP="00280B11">
      <w:pPr>
        <w:spacing w:after="0" w:line="240" w:lineRule="auto"/>
        <w:jc w:val="both"/>
        <w:rPr>
          <w:rFonts w:ascii="Verdana" w:eastAsia="Times New Roman" w:hAnsi="Verdana" w:cs="Times New Roman"/>
          <w:sz w:val="21"/>
          <w:szCs w:val="21"/>
          <w:lang w:eastAsia="en-GB"/>
        </w:rPr>
      </w:pPr>
      <w:r w:rsidRPr="005B2535">
        <w:rPr>
          <w:rFonts w:ascii="Verdana" w:eastAsia="Times New Roman" w:hAnsi="Verdana" w:cs="Times New Roman"/>
          <w:sz w:val="21"/>
          <w:szCs w:val="21"/>
          <w:lang w:eastAsia="en-GB"/>
        </w:rPr>
        <w:t>This repeal will further allow employers to continue to operate discriminatory practices in colleges and universities instead of changing the culture of the workplace.</w:t>
      </w:r>
    </w:p>
    <w:p w:rsidR="00912303" w:rsidRDefault="00912303" w:rsidP="00280B11">
      <w:pPr>
        <w:spacing w:after="0" w:line="240" w:lineRule="auto"/>
        <w:jc w:val="both"/>
        <w:rPr>
          <w:rFonts w:ascii="Verdana" w:eastAsia="Times New Roman" w:hAnsi="Verdana" w:cs="Times New Roman"/>
          <w:sz w:val="21"/>
          <w:szCs w:val="21"/>
          <w:lang w:eastAsia="en-GB"/>
        </w:rPr>
      </w:pPr>
    </w:p>
    <w:p w:rsidR="00217E67" w:rsidRDefault="001629A4" w:rsidP="001629A4">
      <w:pPr>
        <w:spacing w:after="0" w:line="240" w:lineRule="auto"/>
        <w:jc w:val="both"/>
        <w:rPr>
          <w:rFonts w:ascii="Verdana" w:eastAsia="Times New Roman" w:hAnsi="Verdana" w:cs="Times New Roman"/>
          <w:b/>
          <w:sz w:val="21"/>
          <w:szCs w:val="21"/>
          <w:lang w:eastAsia="en-GB"/>
        </w:rPr>
      </w:pPr>
      <w:r w:rsidRPr="00A64426">
        <w:rPr>
          <w:rFonts w:ascii="Verdana" w:eastAsia="Times New Roman" w:hAnsi="Verdana" w:cs="Times New Roman"/>
          <w:b/>
          <w:sz w:val="21"/>
          <w:szCs w:val="21"/>
          <w:lang w:eastAsia="en-GB"/>
        </w:rPr>
        <w:t>The procedure for obtaining information</w:t>
      </w:r>
      <w:r w:rsidR="00217E67">
        <w:rPr>
          <w:rFonts w:ascii="Verdana" w:eastAsia="Times New Roman" w:hAnsi="Verdana" w:cs="Times New Roman"/>
          <w:b/>
          <w:sz w:val="21"/>
          <w:szCs w:val="21"/>
          <w:lang w:eastAsia="en-GB"/>
        </w:rPr>
        <w:t xml:space="preserve"> </w:t>
      </w:r>
    </w:p>
    <w:p w:rsidR="00CA3FF2" w:rsidRDefault="00CA3FF2" w:rsidP="001629A4">
      <w:pPr>
        <w:spacing w:after="0" w:line="240" w:lineRule="auto"/>
        <w:jc w:val="both"/>
        <w:rPr>
          <w:rFonts w:ascii="Verdana" w:eastAsia="Times New Roman" w:hAnsi="Verdana" w:cs="Times New Roman"/>
          <w:sz w:val="21"/>
          <w:szCs w:val="21"/>
          <w:lang w:eastAsia="en-GB"/>
        </w:rPr>
      </w:pPr>
    </w:p>
    <w:p w:rsidR="001629A4" w:rsidRPr="00A64426" w:rsidRDefault="001629A4" w:rsidP="001629A4">
      <w:p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 xml:space="preserve">Otherwise known as the equality questionnaire, the government plans to remove the questionnaire procedure that enables an individual who thinks that he or she has been discriminated against to gather information from the employer and enables the parties to use the individual's questions and the employer's response as evidence in the proceedings </w:t>
      </w:r>
    </w:p>
    <w:p w:rsidR="001629A4" w:rsidRDefault="001629A4" w:rsidP="001629A4">
      <w:pPr>
        <w:spacing w:after="0" w:line="240" w:lineRule="auto"/>
        <w:rPr>
          <w:rFonts w:ascii="Verdana" w:hAnsi="Verdana"/>
        </w:rPr>
      </w:pPr>
    </w:p>
    <w:p w:rsidR="001629A4" w:rsidRPr="00B62F8A" w:rsidRDefault="001629A4" w:rsidP="001629A4">
      <w:pPr>
        <w:spacing w:after="0" w:line="240" w:lineRule="auto"/>
        <w:jc w:val="both"/>
        <w:rPr>
          <w:rFonts w:ascii="Verdana" w:hAnsi="Verdana"/>
          <w:sz w:val="21"/>
          <w:szCs w:val="21"/>
        </w:rPr>
      </w:pPr>
      <w:r w:rsidRPr="00B62F8A">
        <w:rPr>
          <w:rFonts w:ascii="Verdana" w:hAnsi="Verdana"/>
          <w:sz w:val="21"/>
          <w:szCs w:val="21"/>
        </w:rPr>
        <w:t xml:space="preserve">UCU members have found the use of Statutory Discrimination Questionnaires a valuable tool in assisting them make their case in discrimination cases. </w:t>
      </w:r>
      <w:r w:rsidR="00217E67" w:rsidRPr="00B62F8A">
        <w:rPr>
          <w:rFonts w:ascii="Verdana" w:hAnsi="Verdana"/>
          <w:sz w:val="21"/>
          <w:szCs w:val="21"/>
        </w:rPr>
        <w:t>They have also be</w:t>
      </w:r>
      <w:r w:rsidR="00B62F8A">
        <w:rPr>
          <w:rFonts w:ascii="Verdana" w:hAnsi="Verdana"/>
          <w:sz w:val="21"/>
          <w:szCs w:val="21"/>
        </w:rPr>
        <w:t>en</w:t>
      </w:r>
      <w:r w:rsidR="00217E67" w:rsidRPr="00B62F8A">
        <w:rPr>
          <w:rFonts w:ascii="Verdana" w:hAnsi="Verdana"/>
          <w:sz w:val="21"/>
          <w:szCs w:val="21"/>
        </w:rPr>
        <w:t xml:space="preserve"> invaluable in negotiations involving equal pay claims. </w:t>
      </w:r>
      <w:r w:rsidRPr="00B62F8A">
        <w:rPr>
          <w:rFonts w:ascii="Verdana" w:hAnsi="Verdana"/>
          <w:sz w:val="21"/>
          <w:szCs w:val="21"/>
        </w:rPr>
        <w:t xml:space="preserve"> The ability to have statistics available to prove that discrimination has occurred is extremely vital to show the comparators between two or more individuals as well as being useful in negotiating settlements without the need of having to attend the arena of an employment tribunal.</w:t>
      </w:r>
    </w:p>
    <w:p w:rsidR="00CA3FF2" w:rsidRDefault="00CA3FF2" w:rsidP="001629A4">
      <w:pPr>
        <w:spacing w:after="0" w:line="240" w:lineRule="auto"/>
        <w:jc w:val="both"/>
        <w:rPr>
          <w:rFonts w:ascii="Verdana" w:hAnsi="Verdana"/>
        </w:rPr>
      </w:pPr>
    </w:p>
    <w:p w:rsidR="00CA3FF2" w:rsidRDefault="00CA3FF2" w:rsidP="001629A4">
      <w:pPr>
        <w:spacing w:after="0" w:line="240" w:lineRule="auto"/>
        <w:jc w:val="both"/>
        <w:rPr>
          <w:rFonts w:ascii="Verdana" w:hAnsi="Verdana"/>
        </w:rPr>
      </w:pPr>
    </w:p>
    <w:p w:rsidR="00037AE8" w:rsidRDefault="00037AE8" w:rsidP="001629A4">
      <w:pPr>
        <w:spacing w:after="0" w:line="240" w:lineRule="auto"/>
        <w:jc w:val="both"/>
        <w:rPr>
          <w:rFonts w:ascii="Verdana" w:hAnsi="Verdana"/>
        </w:rPr>
      </w:pPr>
    </w:p>
    <w:p w:rsidR="00037AE8" w:rsidRDefault="00037AE8" w:rsidP="001629A4">
      <w:pPr>
        <w:spacing w:after="0" w:line="240" w:lineRule="auto"/>
        <w:jc w:val="both"/>
        <w:rPr>
          <w:rFonts w:ascii="Verdana" w:hAnsi="Verdana"/>
        </w:rPr>
      </w:pPr>
    </w:p>
    <w:p w:rsidR="00CA3FF2" w:rsidRDefault="00CA3FF2" w:rsidP="001629A4">
      <w:pPr>
        <w:spacing w:after="0" w:line="240" w:lineRule="auto"/>
        <w:jc w:val="both"/>
        <w:rPr>
          <w:rFonts w:ascii="Verdana" w:hAnsi="Verdana"/>
        </w:rPr>
      </w:pPr>
    </w:p>
    <w:tbl>
      <w:tblPr>
        <w:tblStyle w:val="TableGrid"/>
        <w:tblW w:w="0" w:type="auto"/>
        <w:tblLook w:val="04A0"/>
      </w:tblPr>
      <w:tblGrid>
        <w:gridCol w:w="9242"/>
      </w:tblGrid>
      <w:tr w:rsidR="00280B11" w:rsidTr="00280B11">
        <w:tc>
          <w:tcPr>
            <w:tcW w:w="9242" w:type="dxa"/>
          </w:tcPr>
          <w:p w:rsidR="00280B11" w:rsidRDefault="00280B11" w:rsidP="00280B11">
            <w:pPr>
              <w:pStyle w:val="NormalWeb"/>
              <w:spacing w:before="0" w:beforeAutospacing="0" w:after="0" w:afterAutospacing="0"/>
              <w:jc w:val="both"/>
              <w:rPr>
                <w:rFonts w:ascii="Verdana" w:hAnsi="Verdana"/>
                <w:b/>
                <w:i/>
                <w:sz w:val="21"/>
                <w:szCs w:val="21"/>
              </w:rPr>
            </w:pPr>
            <w:r w:rsidRPr="001629A4">
              <w:rPr>
                <w:rFonts w:ascii="Verdana" w:hAnsi="Verdana"/>
                <w:b/>
                <w:i/>
                <w:sz w:val="21"/>
                <w:szCs w:val="21"/>
              </w:rPr>
              <w:t>Government’s response</w:t>
            </w:r>
            <w:r w:rsidR="001629A4">
              <w:rPr>
                <w:rFonts w:ascii="Verdana" w:hAnsi="Verdana"/>
                <w:b/>
                <w:i/>
                <w:sz w:val="21"/>
                <w:szCs w:val="21"/>
              </w:rPr>
              <w:t xml:space="preserve"> to Employment tribunals’ power to make wider recommendations in discrimination cases and the procedure for obtaining information and, the procedure for obtaining information (equality questionnaires)</w:t>
            </w:r>
          </w:p>
          <w:p w:rsidR="00280B11" w:rsidRPr="00F3375C" w:rsidRDefault="00280B11" w:rsidP="00280B11">
            <w:pPr>
              <w:pStyle w:val="NormalWeb"/>
              <w:spacing w:before="0" w:beforeAutospacing="0" w:after="0" w:afterAutospacing="0"/>
              <w:jc w:val="both"/>
              <w:rPr>
                <w:rFonts w:ascii="Verdana" w:hAnsi="Verdana"/>
                <w:i/>
                <w:sz w:val="21"/>
                <w:szCs w:val="21"/>
              </w:rPr>
            </w:pPr>
            <w:r w:rsidRPr="00F3375C">
              <w:rPr>
                <w:rFonts w:ascii="Verdana" w:hAnsi="Verdana"/>
                <w:i/>
                <w:sz w:val="21"/>
                <w:szCs w:val="21"/>
              </w:rPr>
              <w:t>‘We received a total of 157 responses to both proposals. Of those, 18 (12 per cent) were in favour of repealing the wider recommendations provisions, and 125 (79 per cent) were opposed. 24 (15 per cent) were in favour of repealing the obtaining information provisions and 130 (83 per cent) were opposed.’</w:t>
            </w:r>
          </w:p>
          <w:p w:rsidR="00280B11" w:rsidRPr="00F3375C" w:rsidRDefault="00280B11" w:rsidP="00280B11">
            <w:pPr>
              <w:pStyle w:val="NormalWeb"/>
              <w:spacing w:before="0" w:beforeAutospacing="0" w:after="0" w:afterAutospacing="0"/>
              <w:rPr>
                <w:rFonts w:ascii="Verdana" w:hAnsi="Verdana"/>
                <w:i/>
                <w:sz w:val="21"/>
                <w:szCs w:val="21"/>
              </w:rPr>
            </w:pPr>
          </w:p>
          <w:p w:rsidR="00280B11" w:rsidRDefault="00280B11" w:rsidP="00280B11">
            <w:pPr>
              <w:jc w:val="both"/>
              <w:rPr>
                <w:rFonts w:ascii="Verdana" w:eastAsia="Times New Roman" w:hAnsi="Verdana" w:cs="Times New Roman"/>
                <w:sz w:val="21"/>
                <w:szCs w:val="21"/>
                <w:lang w:eastAsia="en-GB"/>
              </w:rPr>
            </w:pPr>
            <w:r w:rsidRPr="00F3375C">
              <w:rPr>
                <w:rFonts w:ascii="Verdana" w:hAnsi="Verdana"/>
                <w:i/>
                <w:sz w:val="21"/>
                <w:szCs w:val="21"/>
              </w:rPr>
              <w:t>‘All business representative organisations supported repeal. Responses which agreed to the proposed repeals came mostly from private and not-for-profit sector employers and business representative organisations. Responses which disagreed with our proposals were mainly on behalf of unions, equality lobby groups, staff associations, the judiciary and members of the public.’</w:t>
            </w:r>
            <w:r>
              <w:rPr>
                <w:rFonts w:ascii="Verdana" w:hAnsi="Verdana"/>
                <w:i/>
                <w:sz w:val="21"/>
                <w:szCs w:val="21"/>
              </w:rPr>
              <w:t xml:space="preserve">  </w:t>
            </w:r>
          </w:p>
        </w:tc>
      </w:tr>
    </w:tbl>
    <w:p w:rsidR="001629A4" w:rsidRDefault="001629A4" w:rsidP="00280B11">
      <w:pPr>
        <w:spacing w:after="0" w:line="240" w:lineRule="auto"/>
        <w:jc w:val="both"/>
        <w:rPr>
          <w:rFonts w:ascii="Verdana" w:eastAsia="Times New Roman" w:hAnsi="Verdana" w:cs="Times New Roman"/>
          <w:b/>
          <w:sz w:val="21"/>
          <w:szCs w:val="21"/>
          <w:lang w:eastAsia="en-GB"/>
        </w:rPr>
      </w:pPr>
    </w:p>
    <w:p w:rsidR="005B2535" w:rsidRDefault="00306FD4" w:rsidP="00280B11">
      <w:pPr>
        <w:pStyle w:val="Heading1"/>
        <w:spacing w:before="0" w:line="240" w:lineRule="auto"/>
        <w:jc w:val="both"/>
        <w:rPr>
          <w:rFonts w:ascii="Verdana" w:hAnsi="Verdana"/>
          <w:color w:val="auto"/>
          <w:sz w:val="21"/>
          <w:szCs w:val="21"/>
        </w:rPr>
      </w:pPr>
      <w:r w:rsidRPr="00A64426">
        <w:rPr>
          <w:rFonts w:ascii="Verdana" w:hAnsi="Verdana"/>
          <w:color w:val="auto"/>
          <w:sz w:val="21"/>
          <w:szCs w:val="21"/>
        </w:rPr>
        <w:t>Third party harassment</w:t>
      </w:r>
    </w:p>
    <w:p w:rsidR="00CA3FF2" w:rsidRDefault="00CA3FF2" w:rsidP="00280B11">
      <w:pPr>
        <w:pStyle w:val="Heading1"/>
        <w:spacing w:before="0" w:line="240" w:lineRule="auto"/>
        <w:jc w:val="both"/>
        <w:rPr>
          <w:rFonts w:ascii="Verdana" w:hAnsi="Verdana"/>
          <w:b w:val="0"/>
          <w:color w:val="auto"/>
          <w:sz w:val="21"/>
          <w:szCs w:val="21"/>
        </w:rPr>
      </w:pPr>
    </w:p>
    <w:p w:rsidR="007C4B2C" w:rsidRDefault="00364709" w:rsidP="00280B11">
      <w:pPr>
        <w:pStyle w:val="Heading1"/>
        <w:spacing w:before="0" w:line="240" w:lineRule="auto"/>
        <w:jc w:val="both"/>
        <w:rPr>
          <w:rFonts w:ascii="Verdana" w:hAnsi="Verdana"/>
          <w:b w:val="0"/>
          <w:color w:val="auto"/>
          <w:sz w:val="21"/>
          <w:szCs w:val="21"/>
        </w:rPr>
      </w:pPr>
      <w:r w:rsidRPr="00A64426">
        <w:rPr>
          <w:rFonts w:ascii="Verdana" w:hAnsi="Verdana"/>
          <w:b w:val="0"/>
          <w:color w:val="auto"/>
          <w:sz w:val="21"/>
          <w:szCs w:val="21"/>
        </w:rPr>
        <w:t>T</w:t>
      </w:r>
      <w:r w:rsidR="00241012" w:rsidRPr="00A64426">
        <w:rPr>
          <w:rFonts w:ascii="Verdana" w:hAnsi="Verdana"/>
          <w:b w:val="0"/>
          <w:color w:val="auto"/>
          <w:sz w:val="21"/>
          <w:szCs w:val="21"/>
        </w:rPr>
        <w:t xml:space="preserve">he </w:t>
      </w:r>
      <w:r w:rsidR="00B62F8A">
        <w:rPr>
          <w:rFonts w:ascii="Verdana" w:hAnsi="Verdana"/>
          <w:b w:val="0"/>
          <w:color w:val="auto"/>
          <w:sz w:val="21"/>
          <w:szCs w:val="21"/>
        </w:rPr>
        <w:t>G</w:t>
      </w:r>
      <w:r w:rsidR="00241012" w:rsidRPr="00A64426">
        <w:rPr>
          <w:rFonts w:ascii="Verdana" w:hAnsi="Verdana"/>
          <w:b w:val="0"/>
          <w:color w:val="auto"/>
          <w:sz w:val="21"/>
          <w:szCs w:val="21"/>
        </w:rPr>
        <w:t xml:space="preserve">overnment </w:t>
      </w:r>
      <w:r w:rsidR="00306FD4" w:rsidRPr="00A64426">
        <w:rPr>
          <w:rFonts w:ascii="Verdana" w:hAnsi="Verdana"/>
          <w:b w:val="0"/>
          <w:color w:val="auto"/>
          <w:sz w:val="21"/>
          <w:szCs w:val="21"/>
        </w:rPr>
        <w:t xml:space="preserve">plans to </w:t>
      </w:r>
      <w:r w:rsidR="00241012" w:rsidRPr="00A64426">
        <w:rPr>
          <w:rFonts w:ascii="Verdana" w:hAnsi="Verdana"/>
          <w:b w:val="0"/>
          <w:color w:val="auto"/>
          <w:sz w:val="21"/>
          <w:szCs w:val="21"/>
        </w:rPr>
        <w:t>repeal third party harassment which makes an employer liable for repeated racial, sexist, homophobic or other prejudice-based harassment of staff by third parties like service users,</w:t>
      </w:r>
      <w:r w:rsidR="00306FD4" w:rsidRPr="00A64426">
        <w:rPr>
          <w:rFonts w:ascii="Verdana" w:hAnsi="Verdana"/>
          <w:b w:val="0"/>
          <w:color w:val="auto"/>
          <w:sz w:val="21"/>
          <w:szCs w:val="21"/>
        </w:rPr>
        <w:t xml:space="preserve"> students, </w:t>
      </w:r>
      <w:r w:rsidR="00241012" w:rsidRPr="00A64426">
        <w:rPr>
          <w:rFonts w:ascii="Verdana" w:hAnsi="Verdana"/>
          <w:b w:val="0"/>
          <w:color w:val="auto"/>
          <w:sz w:val="21"/>
          <w:szCs w:val="21"/>
        </w:rPr>
        <w:t>customers or clients, where the employer has failed to take reasonable steps to protect them</w:t>
      </w:r>
      <w:r w:rsidR="005B2535">
        <w:rPr>
          <w:rFonts w:ascii="Verdana" w:hAnsi="Verdana"/>
          <w:b w:val="0"/>
          <w:color w:val="auto"/>
          <w:sz w:val="21"/>
          <w:szCs w:val="21"/>
        </w:rPr>
        <w:t xml:space="preserve">. </w:t>
      </w:r>
    </w:p>
    <w:p w:rsidR="00D77BFA" w:rsidRDefault="00D77BFA" w:rsidP="00280B11">
      <w:pPr>
        <w:autoSpaceDE w:val="0"/>
        <w:autoSpaceDN w:val="0"/>
        <w:adjustRightInd w:val="0"/>
        <w:spacing w:after="0" w:line="240" w:lineRule="auto"/>
        <w:jc w:val="both"/>
        <w:rPr>
          <w:rFonts w:ascii="Verdana" w:hAnsi="Verdana"/>
          <w:sz w:val="21"/>
          <w:szCs w:val="21"/>
        </w:rPr>
      </w:pPr>
    </w:p>
    <w:p w:rsidR="000B0629" w:rsidRDefault="00121F47" w:rsidP="00280B11">
      <w:pPr>
        <w:autoSpaceDE w:val="0"/>
        <w:autoSpaceDN w:val="0"/>
        <w:adjustRightInd w:val="0"/>
        <w:spacing w:after="0" w:line="240" w:lineRule="auto"/>
        <w:jc w:val="both"/>
        <w:rPr>
          <w:rFonts w:ascii="Verdana" w:hAnsi="Verdana"/>
          <w:sz w:val="21"/>
          <w:szCs w:val="21"/>
        </w:rPr>
      </w:pPr>
      <w:r w:rsidRPr="00A64426">
        <w:rPr>
          <w:rFonts w:ascii="Verdana" w:hAnsi="Verdana"/>
          <w:sz w:val="21"/>
          <w:szCs w:val="21"/>
        </w:rPr>
        <w:t xml:space="preserve">Harassment is often linked to discrimination on the basis of age, disability, gender, </w:t>
      </w:r>
      <w:r w:rsidR="00217E67">
        <w:rPr>
          <w:rFonts w:ascii="Verdana" w:hAnsi="Verdana"/>
          <w:sz w:val="21"/>
          <w:szCs w:val="21"/>
        </w:rPr>
        <w:t xml:space="preserve">gender identity, </w:t>
      </w:r>
      <w:r w:rsidRPr="00A64426">
        <w:rPr>
          <w:rFonts w:ascii="Verdana" w:hAnsi="Verdana"/>
          <w:sz w:val="21"/>
          <w:szCs w:val="21"/>
        </w:rPr>
        <w:t xml:space="preserve">race and ethnicity, religion and or belief, and sexual orientation.  </w:t>
      </w:r>
      <w:r w:rsidR="00834B48" w:rsidRPr="00A64426">
        <w:rPr>
          <w:rFonts w:ascii="Verdana" w:hAnsi="Verdana"/>
          <w:sz w:val="21"/>
          <w:szCs w:val="21"/>
        </w:rPr>
        <w:t xml:space="preserve">The repealing of this area of the Equality Act makes for worrying times for </w:t>
      </w:r>
      <w:r w:rsidR="00834B48" w:rsidRPr="00A64426">
        <w:rPr>
          <w:rFonts w:ascii="Verdana" w:hAnsi="Verdana"/>
          <w:b/>
          <w:sz w:val="21"/>
          <w:szCs w:val="21"/>
        </w:rPr>
        <w:t>all</w:t>
      </w:r>
      <w:r w:rsidR="00834B48" w:rsidRPr="00A64426">
        <w:rPr>
          <w:rFonts w:ascii="Verdana" w:hAnsi="Verdana"/>
          <w:sz w:val="21"/>
          <w:szCs w:val="21"/>
        </w:rPr>
        <w:t xml:space="preserve"> UCU members</w:t>
      </w:r>
      <w:r w:rsidRPr="00A64426">
        <w:rPr>
          <w:rFonts w:ascii="Verdana" w:hAnsi="Verdana"/>
          <w:sz w:val="21"/>
          <w:szCs w:val="21"/>
        </w:rPr>
        <w:t xml:space="preserve"> as it </w:t>
      </w:r>
      <w:r w:rsidR="00834B48" w:rsidRPr="00A64426">
        <w:rPr>
          <w:rFonts w:ascii="Verdana" w:hAnsi="Verdana"/>
          <w:sz w:val="21"/>
          <w:szCs w:val="21"/>
        </w:rPr>
        <w:t>gives further ammunition to bullies to continue to harass and cause injury and stress to UCU members’</w:t>
      </w:r>
      <w:r w:rsidR="000B0629">
        <w:rPr>
          <w:rFonts w:ascii="Verdana" w:hAnsi="Verdana"/>
          <w:sz w:val="21"/>
          <w:szCs w:val="21"/>
        </w:rPr>
        <w:t xml:space="preserve">.  </w:t>
      </w:r>
    </w:p>
    <w:p w:rsidR="000B0629" w:rsidRDefault="000B0629" w:rsidP="00280B11">
      <w:pPr>
        <w:autoSpaceDE w:val="0"/>
        <w:autoSpaceDN w:val="0"/>
        <w:adjustRightInd w:val="0"/>
        <w:spacing w:after="0" w:line="240" w:lineRule="auto"/>
        <w:jc w:val="both"/>
        <w:rPr>
          <w:rFonts w:ascii="Verdana" w:hAnsi="Verdana"/>
          <w:sz w:val="21"/>
          <w:szCs w:val="21"/>
        </w:rPr>
      </w:pPr>
    </w:p>
    <w:tbl>
      <w:tblPr>
        <w:tblStyle w:val="TableGrid"/>
        <w:tblW w:w="0" w:type="auto"/>
        <w:tblLook w:val="04A0"/>
      </w:tblPr>
      <w:tblGrid>
        <w:gridCol w:w="9242"/>
      </w:tblGrid>
      <w:tr w:rsidR="000B0629" w:rsidTr="000B0629">
        <w:tc>
          <w:tcPr>
            <w:tcW w:w="9242" w:type="dxa"/>
          </w:tcPr>
          <w:p w:rsidR="00ED0408" w:rsidRDefault="000B0629" w:rsidP="000B0629">
            <w:pPr>
              <w:autoSpaceDE w:val="0"/>
              <w:autoSpaceDN w:val="0"/>
              <w:adjustRightInd w:val="0"/>
              <w:jc w:val="both"/>
              <w:rPr>
                <w:rFonts w:ascii="Verdana" w:hAnsi="Verdana"/>
                <w:sz w:val="21"/>
                <w:szCs w:val="21"/>
              </w:rPr>
            </w:pPr>
            <w:r>
              <w:rPr>
                <w:rFonts w:ascii="Verdana" w:hAnsi="Verdana"/>
                <w:sz w:val="21"/>
                <w:szCs w:val="21"/>
              </w:rPr>
              <w:t>In Further Education, UCU along with five other trade unions and the Association of Colleges, have agreed a Joint Agreement on Guidance on Equality in Employment in Further Education Colleges</w:t>
            </w:r>
            <w:r w:rsidR="00ED0408">
              <w:rPr>
                <w:rFonts w:ascii="Verdana" w:hAnsi="Verdana"/>
                <w:sz w:val="21"/>
                <w:szCs w:val="21"/>
              </w:rPr>
              <w:t>.  The agreement reads:</w:t>
            </w:r>
          </w:p>
          <w:p w:rsidR="00ED0408" w:rsidRDefault="00ED0408" w:rsidP="000B0629">
            <w:pPr>
              <w:autoSpaceDE w:val="0"/>
              <w:autoSpaceDN w:val="0"/>
              <w:adjustRightInd w:val="0"/>
              <w:jc w:val="both"/>
              <w:rPr>
                <w:rFonts w:ascii="Verdana" w:hAnsi="Verdana"/>
                <w:sz w:val="21"/>
                <w:szCs w:val="21"/>
              </w:rPr>
            </w:pPr>
          </w:p>
          <w:p w:rsidR="00B62F8A" w:rsidRDefault="00B62F8A" w:rsidP="000B0629">
            <w:pPr>
              <w:autoSpaceDE w:val="0"/>
              <w:autoSpaceDN w:val="0"/>
              <w:adjustRightInd w:val="0"/>
              <w:jc w:val="both"/>
              <w:rPr>
                <w:rFonts w:ascii="Verdana" w:hAnsi="Verdana"/>
                <w:i/>
                <w:sz w:val="21"/>
                <w:szCs w:val="21"/>
              </w:rPr>
            </w:pPr>
            <w:r>
              <w:rPr>
                <w:rFonts w:ascii="Verdana" w:hAnsi="Verdana"/>
                <w:i/>
                <w:sz w:val="21"/>
                <w:szCs w:val="21"/>
              </w:rPr>
              <w:t>9.5</w:t>
            </w:r>
            <w:r>
              <w:rPr>
                <w:rFonts w:ascii="Verdana" w:hAnsi="Verdana"/>
                <w:i/>
                <w:sz w:val="21"/>
                <w:szCs w:val="21"/>
              </w:rPr>
              <w:tab/>
              <w:t>The College should also refer to the joint agreement on guidance on harassment and bullying, which provides good practice guidance on handling employees’ complaints of harassment.</w:t>
            </w:r>
          </w:p>
          <w:p w:rsidR="00B62F8A" w:rsidRDefault="00B62F8A" w:rsidP="000B0629">
            <w:pPr>
              <w:autoSpaceDE w:val="0"/>
              <w:autoSpaceDN w:val="0"/>
              <w:adjustRightInd w:val="0"/>
              <w:jc w:val="both"/>
              <w:rPr>
                <w:rFonts w:ascii="Verdana" w:hAnsi="Verdana"/>
                <w:i/>
                <w:sz w:val="21"/>
                <w:szCs w:val="21"/>
              </w:rPr>
            </w:pPr>
          </w:p>
          <w:p w:rsidR="00ED0408" w:rsidRPr="00ED0408" w:rsidRDefault="00ED0408" w:rsidP="000B0629">
            <w:pPr>
              <w:autoSpaceDE w:val="0"/>
              <w:autoSpaceDN w:val="0"/>
              <w:adjustRightInd w:val="0"/>
              <w:jc w:val="both"/>
              <w:rPr>
                <w:rFonts w:ascii="Verdana" w:hAnsi="Verdana"/>
                <w:i/>
                <w:sz w:val="21"/>
                <w:szCs w:val="21"/>
              </w:rPr>
            </w:pPr>
            <w:r w:rsidRPr="00ED0408">
              <w:rPr>
                <w:rFonts w:ascii="Verdana" w:hAnsi="Verdana"/>
                <w:i/>
                <w:sz w:val="21"/>
                <w:szCs w:val="21"/>
              </w:rPr>
              <w:t>9.6</w:t>
            </w:r>
            <w:r w:rsidRPr="00ED0408">
              <w:rPr>
                <w:rFonts w:ascii="Verdana" w:hAnsi="Verdana"/>
                <w:i/>
                <w:sz w:val="21"/>
                <w:szCs w:val="21"/>
              </w:rPr>
              <w:tab/>
              <w:t>If an employee reports an allegation of harassment by a third party, the College must investigate the allegation and take action where the allegation is upheld.</w:t>
            </w:r>
          </w:p>
          <w:p w:rsidR="00ED0408" w:rsidRPr="00ED0408" w:rsidRDefault="00ED0408" w:rsidP="000B0629">
            <w:pPr>
              <w:autoSpaceDE w:val="0"/>
              <w:autoSpaceDN w:val="0"/>
              <w:adjustRightInd w:val="0"/>
              <w:jc w:val="both"/>
              <w:rPr>
                <w:rFonts w:ascii="Verdana" w:hAnsi="Verdana"/>
                <w:i/>
                <w:sz w:val="21"/>
                <w:szCs w:val="21"/>
              </w:rPr>
            </w:pPr>
          </w:p>
          <w:p w:rsidR="00ED0408" w:rsidRDefault="00ED0408" w:rsidP="00B62F8A">
            <w:pPr>
              <w:autoSpaceDE w:val="0"/>
              <w:autoSpaceDN w:val="0"/>
              <w:adjustRightInd w:val="0"/>
              <w:jc w:val="both"/>
              <w:rPr>
                <w:rFonts w:ascii="Verdana" w:hAnsi="Verdana"/>
                <w:sz w:val="21"/>
                <w:szCs w:val="21"/>
              </w:rPr>
            </w:pPr>
            <w:r w:rsidRPr="00ED0408">
              <w:rPr>
                <w:rFonts w:ascii="Verdana" w:hAnsi="Verdana"/>
                <w:i/>
                <w:sz w:val="21"/>
                <w:szCs w:val="21"/>
              </w:rPr>
              <w:t>9.7</w:t>
            </w:r>
            <w:r w:rsidRPr="00ED0408">
              <w:rPr>
                <w:rFonts w:ascii="Verdana" w:hAnsi="Verdana"/>
                <w:i/>
                <w:sz w:val="21"/>
                <w:szCs w:val="21"/>
              </w:rPr>
              <w:tab/>
              <w:t>The College should make third parties aware that they will not tolerate harassment of their staff.  This includes acts of harassment by contractors, visitors, students and employers.</w:t>
            </w:r>
          </w:p>
        </w:tc>
      </w:tr>
    </w:tbl>
    <w:p w:rsidR="000B0629" w:rsidRDefault="000B0629" w:rsidP="00280B11">
      <w:pPr>
        <w:autoSpaceDE w:val="0"/>
        <w:autoSpaceDN w:val="0"/>
        <w:adjustRightInd w:val="0"/>
        <w:spacing w:after="0" w:line="240" w:lineRule="auto"/>
        <w:jc w:val="both"/>
        <w:rPr>
          <w:rFonts w:ascii="Verdana" w:hAnsi="Verdana"/>
          <w:sz w:val="21"/>
          <w:szCs w:val="21"/>
        </w:rPr>
      </w:pPr>
    </w:p>
    <w:p w:rsidR="002C2856" w:rsidRDefault="00B62F8A" w:rsidP="002C2856">
      <w:pPr>
        <w:autoSpaceDE w:val="0"/>
        <w:autoSpaceDN w:val="0"/>
        <w:adjustRightInd w:val="0"/>
        <w:spacing w:after="0" w:line="240" w:lineRule="auto"/>
        <w:jc w:val="both"/>
        <w:rPr>
          <w:rFonts w:ascii="Verdana" w:hAnsi="Verdana"/>
          <w:sz w:val="21"/>
          <w:szCs w:val="21"/>
        </w:rPr>
      </w:pPr>
      <w:r>
        <w:rPr>
          <w:rFonts w:ascii="Verdana" w:hAnsi="Verdana"/>
          <w:sz w:val="21"/>
          <w:szCs w:val="21"/>
        </w:rPr>
        <w:t xml:space="preserve">You can read the Joint Agreement in Further Education here </w:t>
      </w:r>
      <w:hyperlink r:id="rId7" w:history="1">
        <w:r w:rsidRPr="003475A4">
          <w:rPr>
            <w:rStyle w:val="Hyperlink"/>
            <w:rFonts w:ascii="Verdana" w:hAnsi="Verdana"/>
            <w:sz w:val="21"/>
            <w:szCs w:val="21"/>
          </w:rPr>
          <w:t>http://www.ucu.org.uk/media/pdf/e/j/Joint_Agreement_on_Guidance_on_Equality_in_Employment_May_2012.pdf</w:t>
        </w:r>
      </w:hyperlink>
      <w:r w:rsidR="002C2856">
        <w:t xml:space="preserve">.  </w:t>
      </w:r>
      <w:r w:rsidR="002C2856" w:rsidRPr="002C2856">
        <w:rPr>
          <w:rFonts w:ascii="Verdana" w:hAnsi="Verdana"/>
          <w:sz w:val="21"/>
          <w:szCs w:val="21"/>
        </w:rPr>
        <w:t>For m</w:t>
      </w:r>
      <w:r w:rsidR="002C2856">
        <w:rPr>
          <w:rFonts w:ascii="Verdana" w:hAnsi="Verdana"/>
          <w:sz w:val="21"/>
          <w:szCs w:val="21"/>
        </w:rPr>
        <w:t xml:space="preserve">embers’ in Higher Education, please refer to the guidance issued by the Equality Challenge Unit on how to protect employees from third party harassment at </w:t>
      </w:r>
      <w:hyperlink r:id="rId8" w:history="1">
        <w:r w:rsidR="002C2856" w:rsidRPr="009C6DD2">
          <w:rPr>
            <w:rStyle w:val="Hyperlink"/>
            <w:rFonts w:ascii="Verdana" w:hAnsi="Verdana"/>
            <w:sz w:val="21"/>
            <w:szCs w:val="21"/>
          </w:rPr>
          <w:t>http://www.ecu.ac.uk/your-questions/what-could-higher-education-institutions-heis-do-to-take-reasonable-steps-to-protect-employees-from-third-party-harassment</w:t>
        </w:r>
      </w:hyperlink>
    </w:p>
    <w:p w:rsidR="002C2856" w:rsidRDefault="002C2856" w:rsidP="00280B11">
      <w:pPr>
        <w:autoSpaceDE w:val="0"/>
        <w:autoSpaceDN w:val="0"/>
        <w:adjustRightInd w:val="0"/>
        <w:spacing w:after="0" w:line="240" w:lineRule="auto"/>
        <w:jc w:val="both"/>
        <w:rPr>
          <w:rFonts w:ascii="Verdana" w:hAnsi="Verdana"/>
          <w:sz w:val="21"/>
          <w:szCs w:val="21"/>
        </w:rPr>
      </w:pPr>
    </w:p>
    <w:p w:rsidR="00EA3111" w:rsidRDefault="00EA3111" w:rsidP="00280B11">
      <w:pPr>
        <w:autoSpaceDE w:val="0"/>
        <w:autoSpaceDN w:val="0"/>
        <w:adjustRightInd w:val="0"/>
        <w:spacing w:after="0" w:line="240" w:lineRule="auto"/>
        <w:jc w:val="both"/>
        <w:rPr>
          <w:rFonts w:ascii="Verdana" w:hAnsi="Verdana"/>
          <w:sz w:val="21"/>
          <w:szCs w:val="21"/>
        </w:rPr>
      </w:pPr>
    </w:p>
    <w:p w:rsidR="00834B48" w:rsidRDefault="00121F47" w:rsidP="00280B11">
      <w:pPr>
        <w:autoSpaceDE w:val="0"/>
        <w:autoSpaceDN w:val="0"/>
        <w:adjustRightInd w:val="0"/>
        <w:spacing w:after="0" w:line="240" w:lineRule="auto"/>
        <w:jc w:val="both"/>
        <w:rPr>
          <w:rFonts w:ascii="Verdana" w:hAnsi="Verdana"/>
          <w:sz w:val="21"/>
          <w:szCs w:val="21"/>
        </w:rPr>
      </w:pPr>
      <w:r w:rsidRPr="00A64426">
        <w:rPr>
          <w:rFonts w:ascii="Verdana" w:hAnsi="Verdana"/>
          <w:sz w:val="21"/>
          <w:szCs w:val="21"/>
        </w:rPr>
        <w:t xml:space="preserve">UCU members’ are reminded to read the health and safety factsheet </w:t>
      </w:r>
      <w:r w:rsidRPr="005B2535">
        <w:rPr>
          <w:rFonts w:ascii="Verdana" w:hAnsi="Verdana"/>
          <w:i/>
          <w:sz w:val="21"/>
          <w:szCs w:val="21"/>
        </w:rPr>
        <w:t>‘Cyber-bullying: the invisible hand of bullying’</w:t>
      </w:r>
      <w:r w:rsidRPr="00A64426">
        <w:rPr>
          <w:rFonts w:ascii="Verdana" w:hAnsi="Verdana"/>
          <w:sz w:val="21"/>
          <w:szCs w:val="21"/>
        </w:rPr>
        <w:t xml:space="preserve"> for alternatives on dealing with bullying </w:t>
      </w:r>
      <w:r w:rsidR="000A10D8" w:rsidRPr="00A64426">
        <w:rPr>
          <w:rFonts w:ascii="Verdana" w:hAnsi="Verdana"/>
          <w:sz w:val="21"/>
          <w:szCs w:val="21"/>
        </w:rPr>
        <w:t xml:space="preserve">especially </w:t>
      </w:r>
      <w:r w:rsidRPr="00A64426">
        <w:rPr>
          <w:rFonts w:ascii="Verdana" w:hAnsi="Verdana"/>
          <w:sz w:val="21"/>
          <w:szCs w:val="21"/>
        </w:rPr>
        <w:t>from students</w:t>
      </w:r>
      <w:r w:rsidR="000A10D8" w:rsidRPr="00A64426">
        <w:rPr>
          <w:rFonts w:ascii="Verdana" w:hAnsi="Verdana"/>
          <w:sz w:val="21"/>
          <w:szCs w:val="21"/>
        </w:rPr>
        <w:t xml:space="preserve">.  </w:t>
      </w:r>
      <w:r w:rsidR="00834B48" w:rsidRPr="00A64426">
        <w:rPr>
          <w:rFonts w:ascii="Verdana" w:hAnsi="Verdana"/>
          <w:sz w:val="21"/>
          <w:szCs w:val="21"/>
        </w:rPr>
        <w:t xml:space="preserve">  </w:t>
      </w:r>
    </w:p>
    <w:p w:rsidR="00B62F8A" w:rsidRPr="00A64426" w:rsidRDefault="00B62F8A" w:rsidP="00280B11">
      <w:pPr>
        <w:autoSpaceDE w:val="0"/>
        <w:autoSpaceDN w:val="0"/>
        <w:adjustRightInd w:val="0"/>
        <w:spacing w:after="0" w:line="240" w:lineRule="auto"/>
        <w:jc w:val="both"/>
        <w:rPr>
          <w:rFonts w:ascii="Verdana" w:hAnsi="Verdana"/>
          <w:sz w:val="21"/>
          <w:szCs w:val="21"/>
        </w:rPr>
      </w:pPr>
    </w:p>
    <w:tbl>
      <w:tblPr>
        <w:tblStyle w:val="TableGrid"/>
        <w:tblW w:w="0" w:type="auto"/>
        <w:tblLook w:val="04A0"/>
      </w:tblPr>
      <w:tblGrid>
        <w:gridCol w:w="9242"/>
      </w:tblGrid>
      <w:tr w:rsidR="00280B11" w:rsidTr="00280B11">
        <w:tc>
          <w:tcPr>
            <w:tcW w:w="9242" w:type="dxa"/>
          </w:tcPr>
          <w:p w:rsidR="00CA3FF2" w:rsidRPr="001629A4" w:rsidRDefault="00280B11" w:rsidP="00280B11">
            <w:pPr>
              <w:jc w:val="both"/>
              <w:rPr>
                <w:rFonts w:ascii="Verdana" w:hAnsi="Verdana"/>
                <w:b/>
                <w:i/>
                <w:sz w:val="21"/>
                <w:szCs w:val="21"/>
              </w:rPr>
            </w:pPr>
            <w:r w:rsidRPr="001629A4">
              <w:rPr>
                <w:rFonts w:ascii="Verdana" w:hAnsi="Verdana"/>
                <w:b/>
                <w:i/>
                <w:sz w:val="21"/>
                <w:szCs w:val="21"/>
              </w:rPr>
              <w:t>Government’s response</w:t>
            </w:r>
            <w:r w:rsidR="001629A4">
              <w:rPr>
                <w:rFonts w:ascii="Verdana" w:hAnsi="Verdana"/>
                <w:b/>
                <w:i/>
                <w:sz w:val="21"/>
                <w:szCs w:val="21"/>
              </w:rPr>
              <w:t xml:space="preserve"> to Third party harassment</w:t>
            </w:r>
          </w:p>
          <w:p w:rsidR="00280B11" w:rsidRDefault="00280B11" w:rsidP="00280B11">
            <w:pPr>
              <w:jc w:val="both"/>
              <w:rPr>
                <w:rFonts w:ascii="Verdana" w:hAnsi="Verdana"/>
                <w:i/>
                <w:sz w:val="21"/>
                <w:szCs w:val="21"/>
              </w:rPr>
            </w:pPr>
            <w:r w:rsidRPr="00F3375C">
              <w:rPr>
                <w:rFonts w:ascii="Verdana" w:hAnsi="Verdana"/>
                <w:i/>
                <w:sz w:val="21"/>
                <w:szCs w:val="21"/>
              </w:rPr>
              <w:t>‘We received 80 responses, of which 16 (20 per cent) agreed our proposal for repeal and 57 (71 per cent) opposed it. Responses which agreed with the proposals came mostly from individual public, private and not-for profit sector employers and business organisations. All business representative organisations supported repeal. Responses which disagreed with our proposal were mainly on behalf of public sector employers, unions and equality lobby groups.’</w:t>
            </w:r>
            <w:r>
              <w:rPr>
                <w:rFonts w:ascii="Verdana" w:hAnsi="Verdana"/>
                <w:i/>
                <w:sz w:val="21"/>
                <w:szCs w:val="21"/>
              </w:rPr>
              <w:t xml:space="preserve">  </w:t>
            </w:r>
          </w:p>
          <w:p w:rsidR="00280B11" w:rsidRDefault="00280B11" w:rsidP="00280B11">
            <w:pPr>
              <w:jc w:val="both"/>
              <w:rPr>
                <w:rFonts w:ascii="Verdana" w:hAnsi="Verdana"/>
                <w:i/>
                <w:sz w:val="21"/>
                <w:szCs w:val="21"/>
              </w:rPr>
            </w:pPr>
          </w:p>
          <w:p w:rsidR="00280B11" w:rsidRDefault="00280B11" w:rsidP="00280B11">
            <w:pPr>
              <w:jc w:val="both"/>
              <w:rPr>
                <w:rFonts w:ascii="Verdana" w:hAnsi="Verdana"/>
                <w:sz w:val="21"/>
                <w:szCs w:val="21"/>
              </w:rPr>
            </w:pPr>
            <w:r>
              <w:rPr>
                <w:rFonts w:ascii="Verdana" w:hAnsi="Verdana"/>
                <w:i/>
                <w:sz w:val="21"/>
                <w:szCs w:val="21"/>
              </w:rPr>
              <w:t xml:space="preserve">All business representative organisations supported repeal.  Responses which disagreed with our proposal were mainly on behalf of public sector employers, unions and equality lobby groups. </w:t>
            </w:r>
          </w:p>
        </w:tc>
      </w:tr>
    </w:tbl>
    <w:p w:rsidR="00280B11" w:rsidRDefault="00280B11" w:rsidP="00A64426">
      <w:pPr>
        <w:pStyle w:val="NormalWeb"/>
        <w:spacing w:before="0" w:beforeAutospacing="0" w:after="0" w:afterAutospacing="0"/>
        <w:jc w:val="both"/>
        <w:rPr>
          <w:rFonts w:ascii="Verdana" w:hAnsi="Verdana"/>
          <w:sz w:val="21"/>
          <w:szCs w:val="21"/>
        </w:rPr>
      </w:pPr>
    </w:p>
    <w:p w:rsidR="000A10D8" w:rsidRPr="00A64426" w:rsidRDefault="00E11980" w:rsidP="00A64426">
      <w:pPr>
        <w:spacing w:after="0" w:line="240" w:lineRule="auto"/>
        <w:jc w:val="both"/>
        <w:rPr>
          <w:rFonts w:ascii="Verdana" w:hAnsi="Verdana"/>
          <w:sz w:val="21"/>
          <w:szCs w:val="21"/>
        </w:rPr>
      </w:pPr>
      <w:r w:rsidRPr="00A64426">
        <w:rPr>
          <w:rFonts w:ascii="Verdana" w:hAnsi="Verdana"/>
          <w:sz w:val="21"/>
          <w:szCs w:val="21"/>
        </w:rPr>
        <w:t>The announcement came as amendments to the Enterprise and Regulatory Reform Bill were published</w:t>
      </w:r>
      <w:r w:rsidR="001629A4">
        <w:rPr>
          <w:rFonts w:ascii="Verdana" w:hAnsi="Verdana"/>
          <w:sz w:val="21"/>
          <w:szCs w:val="21"/>
        </w:rPr>
        <w:t xml:space="preserve">.  </w:t>
      </w:r>
      <w:r w:rsidR="00241012" w:rsidRPr="00A64426">
        <w:rPr>
          <w:rFonts w:ascii="Verdana" w:hAnsi="Verdana"/>
          <w:sz w:val="21"/>
          <w:szCs w:val="21"/>
        </w:rPr>
        <w:t xml:space="preserve"> </w:t>
      </w:r>
      <w:r w:rsidR="000A10D8" w:rsidRPr="00A64426">
        <w:rPr>
          <w:rFonts w:ascii="Verdana" w:hAnsi="Verdana"/>
          <w:sz w:val="21"/>
          <w:szCs w:val="21"/>
        </w:rPr>
        <w:t xml:space="preserve">The measures announced will form part of Section 5 of Bill and whilst the Government states that the reason for these amendments is to </w:t>
      </w:r>
      <w:r w:rsidR="000A10D8" w:rsidRPr="00A64426">
        <w:rPr>
          <w:rFonts w:ascii="Verdana" w:hAnsi="Verdana"/>
          <w:i/>
          <w:sz w:val="21"/>
          <w:szCs w:val="21"/>
        </w:rPr>
        <w:t>‘ensure that there is a reduction of legislative burdens for employers’</w:t>
      </w:r>
      <w:r w:rsidR="000A10D8" w:rsidRPr="00A64426">
        <w:rPr>
          <w:rFonts w:ascii="Verdana" w:hAnsi="Verdana"/>
          <w:sz w:val="21"/>
          <w:szCs w:val="21"/>
        </w:rPr>
        <w:t xml:space="preserve"> </w:t>
      </w:r>
      <w:r w:rsidR="001629A4">
        <w:rPr>
          <w:rFonts w:ascii="Verdana" w:hAnsi="Verdana"/>
          <w:sz w:val="21"/>
          <w:szCs w:val="21"/>
        </w:rPr>
        <w:t xml:space="preserve">we know that </w:t>
      </w:r>
      <w:r w:rsidR="000A10D8" w:rsidRPr="00A64426">
        <w:rPr>
          <w:rFonts w:ascii="Verdana" w:hAnsi="Verdana"/>
          <w:sz w:val="21"/>
          <w:szCs w:val="21"/>
        </w:rPr>
        <w:t>this is at a detrimental cost to workers and is another example of the erosion of equality and employment rights.</w:t>
      </w:r>
    </w:p>
    <w:p w:rsidR="00306FD4" w:rsidRPr="00A64426" w:rsidRDefault="00306FD4" w:rsidP="00A64426">
      <w:pPr>
        <w:pStyle w:val="NormalWeb"/>
        <w:spacing w:before="0" w:beforeAutospacing="0" w:after="0" w:afterAutospacing="0"/>
        <w:jc w:val="both"/>
        <w:rPr>
          <w:rFonts w:ascii="Verdana" w:hAnsi="Verdana"/>
          <w:sz w:val="21"/>
          <w:szCs w:val="21"/>
        </w:rPr>
      </w:pPr>
    </w:p>
    <w:p w:rsidR="000569AA" w:rsidRPr="00A64426" w:rsidRDefault="000569AA" w:rsidP="00A64426">
      <w:pPr>
        <w:spacing w:after="0" w:line="240" w:lineRule="auto"/>
        <w:jc w:val="both"/>
        <w:rPr>
          <w:rFonts w:ascii="Verdana" w:hAnsi="Verdana"/>
          <w:sz w:val="21"/>
          <w:szCs w:val="21"/>
        </w:rPr>
      </w:pPr>
      <w:r w:rsidRPr="00A64426">
        <w:rPr>
          <w:rFonts w:ascii="Verdana" w:hAnsi="Verdana"/>
          <w:sz w:val="21"/>
          <w:szCs w:val="21"/>
        </w:rPr>
        <w:t xml:space="preserve">The University and College Union </w:t>
      </w:r>
      <w:r w:rsidR="00823174" w:rsidRPr="00A64426">
        <w:rPr>
          <w:rFonts w:ascii="Verdana" w:hAnsi="Verdana"/>
          <w:sz w:val="21"/>
          <w:szCs w:val="21"/>
        </w:rPr>
        <w:t>are</w:t>
      </w:r>
      <w:r w:rsidRPr="00A64426">
        <w:rPr>
          <w:rFonts w:ascii="Verdana" w:hAnsi="Verdana"/>
          <w:sz w:val="21"/>
          <w:szCs w:val="21"/>
        </w:rPr>
        <w:t xml:space="preserve"> extremely disappointed to hear the news that the government has decided to repeal t</w:t>
      </w:r>
      <w:r w:rsidR="00007057" w:rsidRPr="00A64426">
        <w:rPr>
          <w:rFonts w:ascii="Verdana" w:hAnsi="Verdana"/>
          <w:sz w:val="21"/>
          <w:szCs w:val="21"/>
        </w:rPr>
        <w:t xml:space="preserve">hese </w:t>
      </w:r>
      <w:r w:rsidRPr="00A64426">
        <w:rPr>
          <w:rFonts w:ascii="Verdana" w:hAnsi="Verdana"/>
          <w:sz w:val="21"/>
          <w:szCs w:val="21"/>
        </w:rPr>
        <w:t>areas of protection for workers</w:t>
      </w:r>
      <w:r w:rsidR="00007057" w:rsidRPr="00A64426">
        <w:rPr>
          <w:rFonts w:ascii="Verdana" w:hAnsi="Verdana"/>
          <w:sz w:val="21"/>
          <w:szCs w:val="21"/>
        </w:rPr>
        <w:t>.</w:t>
      </w:r>
      <w:r w:rsidR="00BC33D9" w:rsidRPr="00A64426">
        <w:rPr>
          <w:rFonts w:ascii="Verdana" w:hAnsi="Verdana"/>
          <w:sz w:val="21"/>
          <w:szCs w:val="21"/>
        </w:rPr>
        <w:t xml:space="preserve">  </w:t>
      </w:r>
      <w:r w:rsidR="003E51BD">
        <w:rPr>
          <w:rFonts w:ascii="Verdana" w:hAnsi="Verdana"/>
          <w:sz w:val="21"/>
          <w:szCs w:val="21"/>
        </w:rPr>
        <w:t xml:space="preserve"> </w:t>
      </w:r>
      <w:r w:rsidRPr="00A64426">
        <w:rPr>
          <w:rFonts w:ascii="Verdana" w:hAnsi="Verdana"/>
          <w:sz w:val="21"/>
          <w:szCs w:val="21"/>
        </w:rPr>
        <w:t>UCU argued that to repeal these areas would leave our members open to continued harassment and victimisation and no change in the culture of an institution allowing employers to continue to operate discriminatory practices in the workplace.</w:t>
      </w:r>
    </w:p>
    <w:p w:rsidR="00C54F31" w:rsidRDefault="00C54F31" w:rsidP="00A64426">
      <w:pPr>
        <w:spacing w:after="0" w:line="240" w:lineRule="auto"/>
        <w:jc w:val="both"/>
        <w:rPr>
          <w:rFonts w:ascii="Verdana" w:hAnsi="Verdana"/>
          <w:sz w:val="21"/>
          <w:szCs w:val="21"/>
        </w:rPr>
      </w:pPr>
    </w:p>
    <w:p w:rsidR="00A85C73" w:rsidRPr="00A64426" w:rsidRDefault="00A85C73" w:rsidP="00A64426">
      <w:pPr>
        <w:spacing w:after="0" w:line="240" w:lineRule="auto"/>
        <w:jc w:val="both"/>
        <w:rPr>
          <w:rFonts w:ascii="Verdana" w:hAnsi="Verdana"/>
          <w:sz w:val="21"/>
          <w:szCs w:val="21"/>
        </w:rPr>
      </w:pPr>
      <w:r w:rsidRPr="00A64426">
        <w:rPr>
          <w:rFonts w:ascii="Verdana" w:hAnsi="Verdana"/>
          <w:sz w:val="21"/>
          <w:szCs w:val="21"/>
        </w:rPr>
        <w:t>Commenting</w:t>
      </w:r>
      <w:r w:rsidR="00C13096" w:rsidRPr="00A64426">
        <w:rPr>
          <w:rFonts w:ascii="Verdana" w:hAnsi="Verdana"/>
          <w:sz w:val="21"/>
          <w:szCs w:val="21"/>
        </w:rPr>
        <w:t xml:space="preserve"> on the announcement, </w:t>
      </w:r>
      <w:r w:rsidR="004A07E4" w:rsidRPr="00A64426">
        <w:rPr>
          <w:rFonts w:ascii="Verdana" w:hAnsi="Verdana"/>
          <w:sz w:val="21"/>
          <w:szCs w:val="21"/>
        </w:rPr>
        <w:t>TUC General Secretary, Brendan Barber said</w:t>
      </w:r>
      <w:r w:rsidR="005B2535">
        <w:rPr>
          <w:rFonts w:ascii="Verdana" w:hAnsi="Verdana"/>
          <w:sz w:val="21"/>
          <w:szCs w:val="21"/>
        </w:rPr>
        <w:t>:</w:t>
      </w:r>
      <w:r w:rsidR="000569AA" w:rsidRPr="00A64426">
        <w:rPr>
          <w:rFonts w:ascii="Verdana" w:hAnsi="Verdana"/>
          <w:sz w:val="21"/>
          <w:szCs w:val="21"/>
        </w:rPr>
        <w:t> </w:t>
      </w:r>
    </w:p>
    <w:p w:rsidR="005B2535" w:rsidRDefault="005B2535" w:rsidP="00A64426">
      <w:pPr>
        <w:spacing w:after="0" w:line="240" w:lineRule="auto"/>
        <w:jc w:val="both"/>
        <w:rPr>
          <w:rFonts w:ascii="Verdana" w:hAnsi="Verdana"/>
          <w:i/>
          <w:iCs/>
          <w:sz w:val="21"/>
          <w:szCs w:val="21"/>
        </w:rPr>
      </w:pPr>
    </w:p>
    <w:p w:rsidR="00CA3FF2" w:rsidRDefault="0038395B" w:rsidP="00A64426">
      <w:pPr>
        <w:spacing w:after="0" w:line="240" w:lineRule="auto"/>
        <w:jc w:val="both"/>
        <w:rPr>
          <w:rFonts w:ascii="Verdana" w:hAnsi="Verdana"/>
          <w:i/>
          <w:iCs/>
          <w:sz w:val="21"/>
          <w:szCs w:val="21"/>
        </w:rPr>
      </w:pPr>
      <w:r>
        <w:rPr>
          <w:rFonts w:ascii="Verdana" w:hAnsi="Verdana"/>
          <w:i/>
          <w:iCs/>
          <w:noProof/>
          <w:sz w:val="21"/>
          <w:szCs w:val="21"/>
          <w:lang w:eastAsia="en-GB"/>
        </w:rPr>
        <w:pict>
          <v:shapetype id="_x0000_t202" coordsize="21600,21600" o:spt="202" path="m,l,21600r21600,l21600,xe">
            <v:stroke joinstyle="miter"/>
            <v:path gradientshapeok="t" o:connecttype="rect"/>
          </v:shapetype>
          <v:shape id="_x0000_s1036" type="#_x0000_t202" style="position:absolute;left:0;text-align:left;margin-left:248.25pt;margin-top:2.3pt;width:218.15pt;height:126.8pt;z-index:251665408">
            <v:textbox>
              <w:txbxContent>
                <w:p w:rsidR="00ED0408" w:rsidRPr="00C54F31" w:rsidRDefault="00ED0408" w:rsidP="00CA3FF2">
                  <w:pPr>
                    <w:spacing w:after="0" w:line="240" w:lineRule="auto"/>
                    <w:jc w:val="both"/>
                    <w:rPr>
                      <w:rFonts w:ascii="Verdana" w:hAnsi="Verdana"/>
                      <w:i/>
                      <w:iCs/>
                      <w:sz w:val="21"/>
                      <w:szCs w:val="21"/>
                    </w:rPr>
                  </w:pPr>
                  <w:r>
                    <w:rPr>
                      <w:rFonts w:ascii="Verdana" w:hAnsi="Verdana"/>
                      <w:i/>
                      <w:iCs/>
                      <w:sz w:val="21"/>
                      <w:szCs w:val="21"/>
                    </w:rPr>
                    <w:t>“</w:t>
                  </w:r>
                  <w:r w:rsidRPr="00C54F31">
                    <w:rPr>
                      <w:rFonts w:ascii="Verdana" w:hAnsi="Verdana"/>
                      <w:i/>
                      <w:iCs/>
                      <w:sz w:val="21"/>
                      <w:szCs w:val="21"/>
                    </w:rPr>
                    <w:t xml:space="preserve">These changes are in line with wider </w:t>
                  </w:r>
                  <w:r w:rsidR="003E51BD">
                    <w:rPr>
                      <w:rFonts w:ascii="Verdana" w:hAnsi="Verdana"/>
                      <w:i/>
                      <w:iCs/>
                      <w:sz w:val="21"/>
                      <w:szCs w:val="21"/>
                    </w:rPr>
                    <w:t>G</w:t>
                  </w:r>
                  <w:r w:rsidRPr="00C54F31">
                    <w:rPr>
                      <w:rFonts w:ascii="Verdana" w:hAnsi="Verdana"/>
                      <w:i/>
                      <w:iCs/>
                      <w:sz w:val="21"/>
                      <w:szCs w:val="21"/>
                    </w:rPr>
                    <w:t>overnment plans to weaken employment rights and let bad bosses off the hook.  This is no way to create the decent full-time jobs that this country so desperately needs.”</w:t>
                  </w:r>
                </w:p>
                <w:p w:rsidR="00ED0408" w:rsidRPr="00C54F31" w:rsidRDefault="00ED0408" w:rsidP="00CA3FF2">
                  <w:pPr>
                    <w:spacing w:after="0" w:line="240" w:lineRule="auto"/>
                    <w:rPr>
                      <w:rFonts w:ascii="Verdana" w:hAnsi="Verdana"/>
                      <w:sz w:val="21"/>
                      <w:szCs w:val="21"/>
                    </w:rPr>
                  </w:pPr>
                </w:p>
                <w:p w:rsidR="00ED0408" w:rsidRPr="00C54F31" w:rsidRDefault="00ED0408" w:rsidP="00CA3FF2">
                  <w:pPr>
                    <w:spacing w:after="0" w:line="240" w:lineRule="auto"/>
                    <w:jc w:val="right"/>
                    <w:rPr>
                      <w:rFonts w:ascii="Verdana" w:hAnsi="Verdana"/>
                      <w:sz w:val="21"/>
                      <w:szCs w:val="21"/>
                    </w:rPr>
                  </w:pPr>
                  <w:r w:rsidRPr="00C54F31">
                    <w:rPr>
                      <w:rFonts w:ascii="Verdana" w:hAnsi="Verdana"/>
                      <w:sz w:val="21"/>
                      <w:szCs w:val="21"/>
                    </w:rPr>
                    <w:t>Brendan Barber</w:t>
                  </w:r>
                </w:p>
                <w:p w:rsidR="00ED0408" w:rsidRPr="00C54F31" w:rsidRDefault="00ED0408" w:rsidP="00CA3FF2">
                  <w:pPr>
                    <w:spacing w:after="0" w:line="240" w:lineRule="auto"/>
                    <w:jc w:val="right"/>
                    <w:rPr>
                      <w:rFonts w:ascii="Verdana" w:hAnsi="Verdana"/>
                      <w:sz w:val="21"/>
                      <w:szCs w:val="21"/>
                    </w:rPr>
                  </w:pPr>
                  <w:r w:rsidRPr="00C54F31">
                    <w:rPr>
                      <w:rFonts w:ascii="Verdana" w:hAnsi="Verdana"/>
                      <w:sz w:val="21"/>
                      <w:szCs w:val="21"/>
                    </w:rPr>
                    <w:t>TUC General Secretary</w:t>
                  </w:r>
                </w:p>
              </w:txbxContent>
            </v:textbox>
          </v:shape>
        </w:pict>
      </w:r>
      <w:r w:rsidR="000569AA" w:rsidRPr="00A64426">
        <w:rPr>
          <w:rFonts w:ascii="Verdana" w:hAnsi="Verdana"/>
          <w:i/>
          <w:iCs/>
          <w:sz w:val="21"/>
          <w:szCs w:val="21"/>
        </w:rPr>
        <w:t>”</w:t>
      </w:r>
      <w:r w:rsidR="004A07E4" w:rsidRPr="00A64426">
        <w:rPr>
          <w:rFonts w:ascii="Verdana" w:hAnsi="Verdana"/>
          <w:i/>
          <w:iCs/>
          <w:sz w:val="21"/>
          <w:szCs w:val="21"/>
        </w:rPr>
        <w:t xml:space="preserve">Getting rid of third party harassment will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make working life even harder for the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thousands of care home staff, teachers and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health workers who suffer prejudice and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abuse from those they are trying to help.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And taking away the power of tribunals to</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make recommendations to employers will</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make it much more difficult to deal </w:t>
      </w:r>
    </w:p>
    <w:p w:rsidR="00CA3FF2"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with employers who serially bully and </w:t>
      </w:r>
    </w:p>
    <w:p w:rsidR="00E04CC3" w:rsidRPr="00A64426" w:rsidRDefault="004A07E4" w:rsidP="00A64426">
      <w:pPr>
        <w:spacing w:after="0" w:line="240" w:lineRule="auto"/>
        <w:jc w:val="both"/>
        <w:rPr>
          <w:rFonts w:ascii="Verdana" w:hAnsi="Verdana"/>
          <w:i/>
          <w:iCs/>
          <w:sz w:val="21"/>
          <w:szCs w:val="21"/>
        </w:rPr>
      </w:pPr>
      <w:r w:rsidRPr="00A64426">
        <w:rPr>
          <w:rFonts w:ascii="Verdana" w:hAnsi="Verdana"/>
          <w:i/>
          <w:iCs/>
          <w:sz w:val="21"/>
          <w:szCs w:val="21"/>
        </w:rPr>
        <w:t xml:space="preserve">discriminate against their staff.  </w:t>
      </w:r>
    </w:p>
    <w:p w:rsidR="000A10D8" w:rsidRPr="00A64426" w:rsidRDefault="000A10D8" w:rsidP="00A64426">
      <w:pPr>
        <w:spacing w:after="0" w:line="240" w:lineRule="auto"/>
        <w:jc w:val="both"/>
        <w:rPr>
          <w:rFonts w:ascii="Verdana" w:hAnsi="Verdana"/>
          <w:i/>
          <w:iCs/>
          <w:sz w:val="21"/>
          <w:szCs w:val="21"/>
        </w:rPr>
      </w:pPr>
    </w:p>
    <w:p w:rsidR="00CA3FF2" w:rsidRDefault="00CA3FF2" w:rsidP="005B2535">
      <w:pPr>
        <w:pStyle w:val="NormalWeb"/>
        <w:spacing w:before="0" w:beforeAutospacing="0" w:after="0" w:afterAutospacing="0"/>
        <w:jc w:val="both"/>
        <w:rPr>
          <w:rFonts w:ascii="Verdana" w:hAnsi="Verdana"/>
          <w:b/>
          <w:sz w:val="21"/>
          <w:szCs w:val="21"/>
        </w:rPr>
      </w:pPr>
      <w:r>
        <w:rPr>
          <w:rFonts w:ascii="Verdana" w:hAnsi="Verdana"/>
          <w:b/>
          <w:sz w:val="21"/>
          <w:szCs w:val="21"/>
        </w:rPr>
        <w:t>Equal Pay Audits</w:t>
      </w:r>
    </w:p>
    <w:p w:rsidR="00C54F31" w:rsidRPr="00CA3FF2" w:rsidRDefault="00C54F31" w:rsidP="005B2535">
      <w:pPr>
        <w:pStyle w:val="NormalWeb"/>
        <w:spacing w:before="0" w:beforeAutospacing="0" w:after="0" w:afterAutospacing="0"/>
        <w:jc w:val="both"/>
        <w:rPr>
          <w:rFonts w:ascii="Verdana" w:hAnsi="Verdana"/>
          <w:b/>
          <w:sz w:val="21"/>
          <w:szCs w:val="21"/>
        </w:rPr>
      </w:pPr>
    </w:p>
    <w:p w:rsidR="0051697C" w:rsidRPr="00A64426" w:rsidRDefault="000A10D8" w:rsidP="005B2535">
      <w:pPr>
        <w:pStyle w:val="NormalWeb"/>
        <w:spacing w:before="0" w:beforeAutospacing="0" w:after="0" w:afterAutospacing="0"/>
        <w:jc w:val="both"/>
        <w:rPr>
          <w:rFonts w:ascii="Verdana" w:hAnsi="Verdana"/>
          <w:b/>
          <w:sz w:val="21"/>
          <w:szCs w:val="21"/>
        </w:rPr>
      </w:pPr>
      <w:r w:rsidRPr="00A64426">
        <w:rPr>
          <w:rFonts w:ascii="Verdana" w:hAnsi="Verdana"/>
          <w:sz w:val="21"/>
          <w:szCs w:val="21"/>
        </w:rPr>
        <w:t>On a plus</w:t>
      </w:r>
      <w:r w:rsidR="005B2535">
        <w:rPr>
          <w:rFonts w:ascii="Verdana" w:hAnsi="Verdana"/>
          <w:sz w:val="21"/>
          <w:szCs w:val="21"/>
        </w:rPr>
        <w:t xml:space="preserve"> side</w:t>
      </w:r>
      <w:r w:rsidRPr="00A64426">
        <w:rPr>
          <w:rFonts w:ascii="Verdana" w:hAnsi="Verdana"/>
          <w:sz w:val="21"/>
          <w:szCs w:val="21"/>
        </w:rPr>
        <w:t>, t</w:t>
      </w:r>
      <w:r w:rsidR="00306FD4" w:rsidRPr="00A64426">
        <w:rPr>
          <w:rFonts w:ascii="Verdana" w:hAnsi="Verdana"/>
          <w:sz w:val="21"/>
          <w:szCs w:val="21"/>
        </w:rPr>
        <w:t xml:space="preserve">he Equality Act </w:t>
      </w:r>
      <w:r w:rsidRPr="00A64426">
        <w:rPr>
          <w:rFonts w:ascii="Verdana" w:hAnsi="Verdana"/>
          <w:sz w:val="21"/>
          <w:szCs w:val="21"/>
        </w:rPr>
        <w:t xml:space="preserve">2010 </w:t>
      </w:r>
      <w:r w:rsidR="00306FD4" w:rsidRPr="00A64426">
        <w:rPr>
          <w:rFonts w:ascii="Verdana" w:hAnsi="Verdana"/>
          <w:sz w:val="21"/>
          <w:szCs w:val="21"/>
        </w:rPr>
        <w:t>will also be amended to include</w:t>
      </w:r>
      <w:r w:rsidR="005B2535">
        <w:rPr>
          <w:rFonts w:ascii="Verdana" w:hAnsi="Verdana"/>
          <w:sz w:val="21"/>
          <w:szCs w:val="21"/>
        </w:rPr>
        <w:t xml:space="preserve"> for </w:t>
      </w:r>
      <w:r w:rsidR="005B2535" w:rsidRPr="00D77BFA">
        <w:rPr>
          <w:rFonts w:ascii="Verdana" w:hAnsi="Verdana"/>
          <w:sz w:val="21"/>
          <w:szCs w:val="21"/>
        </w:rPr>
        <w:t>a</w:t>
      </w:r>
      <w:r w:rsidRPr="00A64426">
        <w:rPr>
          <w:rFonts w:ascii="Verdana" w:hAnsi="Verdana"/>
          <w:b/>
          <w:sz w:val="21"/>
          <w:szCs w:val="21"/>
        </w:rPr>
        <w:t xml:space="preserve"> requirement for employment tribunals to order an employer to conduct an equal pay audit where it has breached the equal pay provisions under the Act, except in limited circumstances. </w:t>
      </w:r>
    </w:p>
    <w:p w:rsidR="005B2535" w:rsidRDefault="005B2535" w:rsidP="00A64426">
      <w:pPr>
        <w:spacing w:after="0" w:line="240" w:lineRule="auto"/>
        <w:outlineLvl w:val="2"/>
        <w:rPr>
          <w:rFonts w:ascii="Verdana" w:eastAsia="Times New Roman" w:hAnsi="Verdana" w:cs="Times New Roman"/>
          <w:b/>
          <w:bCs/>
          <w:sz w:val="21"/>
          <w:szCs w:val="21"/>
          <w:lang w:eastAsia="en-GB"/>
        </w:rPr>
      </w:pPr>
    </w:p>
    <w:p w:rsidR="002C2856" w:rsidRDefault="002C2856" w:rsidP="00A64426">
      <w:pPr>
        <w:spacing w:after="0" w:line="240" w:lineRule="auto"/>
        <w:outlineLvl w:val="2"/>
        <w:rPr>
          <w:rFonts w:ascii="Verdana" w:eastAsia="Times New Roman" w:hAnsi="Verdana" w:cs="Times New Roman"/>
          <w:b/>
          <w:bCs/>
          <w:sz w:val="21"/>
          <w:szCs w:val="21"/>
          <w:lang w:eastAsia="en-GB"/>
        </w:rPr>
      </w:pPr>
    </w:p>
    <w:p w:rsidR="002C2856" w:rsidRDefault="002C2856" w:rsidP="00A64426">
      <w:pPr>
        <w:spacing w:after="0" w:line="240" w:lineRule="auto"/>
        <w:outlineLvl w:val="2"/>
        <w:rPr>
          <w:rFonts w:ascii="Verdana" w:eastAsia="Times New Roman" w:hAnsi="Verdana" w:cs="Times New Roman"/>
          <w:b/>
          <w:bCs/>
          <w:sz w:val="21"/>
          <w:szCs w:val="21"/>
          <w:lang w:eastAsia="en-GB"/>
        </w:rPr>
      </w:pPr>
    </w:p>
    <w:p w:rsidR="002C2856" w:rsidRDefault="002C2856" w:rsidP="00A64426">
      <w:pPr>
        <w:spacing w:after="0" w:line="240" w:lineRule="auto"/>
        <w:outlineLvl w:val="2"/>
        <w:rPr>
          <w:rFonts w:ascii="Verdana" w:eastAsia="Times New Roman" w:hAnsi="Verdana" w:cs="Times New Roman"/>
          <w:b/>
          <w:bCs/>
          <w:sz w:val="21"/>
          <w:szCs w:val="21"/>
          <w:lang w:eastAsia="en-GB"/>
        </w:rPr>
      </w:pPr>
    </w:p>
    <w:p w:rsidR="002C2856" w:rsidRDefault="002C2856" w:rsidP="00A64426">
      <w:pPr>
        <w:spacing w:after="0" w:line="240" w:lineRule="auto"/>
        <w:outlineLvl w:val="2"/>
        <w:rPr>
          <w:rFonts w:ascii="Verdana" w:eastAsia="Times New Roman" w:hAnsi="Verdana" w:cs="Times New Roman"/>
          <w:b/>
          <w:bCs/>
          <w:sz w:val="21"/>
          <w:szCs w:val="21"/>
          <w:lang w:eastAsia="en-GB"/>
        </w:rPr>
      </w:pPr>
    </w:p>
    <w:p w:rsidR="00BC33D9" w:rsidRPr="00A64426" w:rsidRDefault="00A65769" w:rsidP="00A64426">
      <w:pPr>
        <w:spacing w:after="0" w:line="240" w:lineRule="auto"/>
        <w:outlineLvl w:val="2"/>
        <w:rPr>
          <w:rFonts w:ascii="Verdana" w:eastAsia="Times New Roman" w:hAnsi="Verdana" w:cs="Times New Roman"/>
          <w:b/>
          <w:bCs/>
          <w:sz w:val="21"/>
          <w:szCs w:val="21"/>
          <w:lang w:eastAsia="en-GB"/>
        </w:rPr>
      </w:pPr>
      <w:r w:rsidRPr="00A64426">
        <w:rPr>
          <w:rFonts w:ascii="Verdana" w:eastAsia="Times New Roman" w:hAnsi="Verdana" w:cs="Times New Roman"/>
          <w:b/>
          <w:bCs/>
          <w:sz w:val="21"/>
          <w:szCs w:val="21"/>
          <w:lang w:eastAsia="en-GB"/>
        </w:rPr>
        <w:t xml:space="preserve">The </w:t>
      </w:r>
      <w:r w:rsidR="00230865" w:rsidRPr="00A64426">
        <w:rPr>
          <w:rFonts w:ascii="Verdana" w:eastAsia="Times New Roman" w:hAnsi="Verdana" w:cs="Times New Roman"/>
          <w:b/>
          <w:bCs/>
          <w:sz w:val="21"/>
          <w:szCs w:val="21"/>
          <w:lang w:eastAsia="en-GB"/>
        </w:rPr>
        <w:t xml:space="preserve">Equality and </w:t>
      </w:r>
      <w:r w:rsidRPr="00A64426">
        <w:rPr>
          <w:rFonts w:ascii="Verdana" w:eastAsia="Times New Roman" w:hAnsi="Verdana" w:cs="Times New Roman"/>
          <w:b/>
          <w:bCs/>
          <w:sz w:val="21"/>
          <w:szCs w:val="21"/>
          <w:lang w:eastAsia="en-GB"/>
        </w:rPr>
        <w:t>Human Rights</w:t>
      </w:r>
      <w:r w:rsidR="00230865" w:rsidRPr="00A64426">
        <w:rPr>
          <w:rFonts w:ascii="Verdana" w:eastAsia="Times New Roman" w:hAnsi="Verdana" w:cs="Times New Roman"/>
          <w:b/>
          <w:bCs/>
          <w:sz w:val="21"/>
          <w:szCs w:val="21"/>
          <w:lang w:eastAsia="en-GB"/>
        </w:rPr>
        <w:t xml:space="preserve"> </w:t>
      </w:r>
      <w:r w:rsidR="00F40A59" w:rsidRPr="00A64426">
        <w:rPr>
          <w:rFonts w:ascii="Verdana" w:eastAsia="Times New Roman" w:hAnsi="Verdana" w:cs="Times New Roman"/>
          <w:b/>
          <w:bCs/>
          <w:sz w:val="21"/>
          <w:szCs w:val="21"/>
          <w:lang w:eastAsia="en-GB"/>
        </w:rPr>
        <w:t xml:space="preserve">Commission </w:t>
      </w:r>
    </w:p>
    <w:p w:rsidR="00CA3FF2" w:rsidRDefault="00CA3FF2" w:rsidP="00A64426">
      <w:pPr>
        <w:spacing w:after="0" w:line="240" w:lineRule="auto"/>
        <w:jc w:val="both"/>
        <w:rPr>
          <w:rFonts w:ascii="Verdana" w:eastAsia="Calibri" w:hAnsi="Verdana" w:cs="Times New Roman"/>
          <w:sz w:val="21"/>
          <w:szCs w:val="21"/>
        </w:rPr>
      </w:pPr>
    </w:p>
    <w:p w:rsidR="00F40A59" w:rsidRPr="00A64426" w:rsidRDefault="00F40A59" w:rsidP="00A64426">
      <w:pPr>
        <w:spacing w:after="0" w:line="240" w:lineRule="auto"/>
        <w:jc w:val="both"/>
        <w:rPr>
          <w:rFonts w:ascii="Verdana" w:eastAsia="Calibri" w:hAnsi="Verdana" w:cs="Times New Roman"/>
          <w:sz w:val="21"/>
          <w:szCs w:val="21"/>
        </w:rPr>
      </w:pPr>
      <w:r w:rsidRPr="005B2535">
        <w:rPr>
          <w:rFonts w:ascii="Verdana" w:eastAsia="Calibri" w:hAnsi="Verdana" w:cs="Times New Roman"/>
          <w:sz w:val="21"/>
          <w:szCs w:val="21"/>
        </w:rPr>
        <w:t xml:space="preserve">The Equality and Human Rights Commission </w:t>
      </w:r>
      <w:r w:rsidR="001629A4">
        <w:rPr>
          <w:rFonts w:ascii="Verdana" w:eastAsia="Calibri" w:hAnsi="Verdana" w:cs="Times New Roman"/>
          <w:sz w:val="21"/>
          <w:szCs w:val="21"/>
        </w:rPr>
        <w:t xml:space="preserve">(EHRC) </w:t>
      </w:r>
      <w:r w:rsidRPr="005B2535">
        <w:rPr>
          <w:rFonts w:ascii="Verdana" w:eastAsia="Calibri" w:hAnsi="Verdana" w:cs="Times New Roman"/>
          <w:sz w:val="21"/>
          <w:szCs w:val="21"/>
        </w:rPr>
        <w:t xml:space="preserve">is an independent body </w:t>
      </w:r>
      <w:r w:rsidR="00783BEA">
        <w:rPr>
          <w:rFonts w:ascii="Verdana" w:eastAsia="Calibri" w:hAnsi="Verdana" w:cs="Times New Roman"/>
          <w:sz w:val="21"/>
          <w:szCs w:val="21"/>
        </w:rPr>
        <w:t xml:space="preserve">responsible for enforcing equality legislation and compliance with the Human Rights Act and costs less than £1 a year per person.   The </w:t>
      </w:r>
      <w:r w:rsidR="003E51BD">
        <w:rPr>
          <w:rFonts w:ascii="Verdana" w:eastAsia="Calibri" w:hAnsi="Verdana" w:cs="Times New Roman"/>
          <w:sz w:val="21"/>
          <w:szCs w:val="21"/>
        </w:rPr>
        <w:t>G</w:t>
      </w:r>
      <w:r w:rsidR="00783BEA">
        <w:rPr>
          <w:rFonts w:ascii="Verdana" w:eastAsia="Calibri" w:hAnsi="Verdana" w:cs="Times New Roman"/>
          <w:sz w:val="21"/>
          <w:szCs w:val="21"/>
        </w:rPr>
        <w:t xml:space="preserve">overnment plans to slash its budget by 68% which will mean at a time of unprecedented cuts that will hit the most vulnerable in society hardest.   </w:t>
      </w:r>
    </w:p>
    <w:p w:rsidR="00A65769" w:rsidRDefault="00A65769" w:rsidP="00A64426">
      <w:pPr>
        <w:spacing w:after="0" w:line="240" w:lineRule="auto"/>
        <w:rPr>
          <w:rFonts w:ascii="Verdana" w:hAnsi="Verdana"/>
          <w:sz w:val="21"/>
          <w:szCs w:val="21"/>
        </w:rPr>
      </w:pPr>
    </w:p>
    <w:p w:rsidR="001629A4" w:rsidRPr="00A64426" w:rsidRDefault="001629A4" w:rsidP="00783BEA">
      <w:pPr>
        <w:spacing w:after="0" w:line="240" w:lineRule="auto"/>
        <w:jc w:val="both"/>
        <w:rPr>
          <w:rFonts w:ascii="Verdana" w:hAnsi="Verdana"/>
          <w:sz w:val="21"/>
          <w:szCs w:val="21"/>
        </w:rPr>
      </w:pPr>
      <w:r>
        <w:rPr>
          <w:rFonts w:ascii="Verdana" w:hAnsi="Verdana"/>
          <w:sz w:val="21"/>
          <w:szCs w:val="21"/>
        </w:rPr>
        <w:t xml:space="preserve">The Public and Commercial Union (PCS) and Unite the Union are running a joint campaign to save the EHRC.  See below for details on how to support the campaign </w:t>
      </w:r>
    </w:p>
    <w:p w:rsidR="00783BEA" w:rsidRDefault="00783BEA" w:rsidP="00A64426">
      <w:pPr>
        <w:widowControl w:val="0"/>
        <w:spacing w:after="0" w:line="240" w:lineRule="auto"/>
        <w:jc w:val="both"/>
        <w:rPr>
          <w:rFonts w:ascii="Verdana" w:eastAsia="Calibri" w:hAnsi="Verdana" w:cs="Times New Roman"/>
          <w:sz w:val="21"/>
          <w:szCs w:val="21"/>
        </w:rPr>
      </w:pPr>
    </w:p>
    <w:p w:rsidR="00B964E9" w:rsidRPr="00A64426" w:rsidRDefault="005B2535" w:rsidP="00A64426">
      <w:pPr>
        <w:widowControl w:val="0"/>
        <w:spacing w:after="0" w:line="240" w:lineRule="auto"/>
        <w:jc w:val="both"/>
        <w:rPr>
          <w:rFonts w:ascii="Verdana" w:eastAsia="Calibri" w:hAnsi="Verdana" w:cs="Times New Roman"/>
          <w:sz w:val="21"/>
          <w:szCs w:val="21"/>
        </w:rPr>
      </w:pPr>
      <w:r>
        <w:rPr>
          <w:rFonts w:ascii="Verdana" w:eastAsia="Calibri" w:hAnsi="Verdana" w:cs="Times New Roman"/>
          <w:sz w:val="21"/>
          <w:szCs w:val="21"/>
        </w:rPr>
        <w:t>The E</w:t>
      </w:r>
      <w:r w:rsidR="00B964E9" w:rsidRPr="00A64426">
        <w:rPr>
          <w:rFonts w:ascii="Verdana" w:eastAsia="Calibri" w:hAnsi="Verdana" w:cs="Times New Roman"/>
          <w:sz w:val="21"/>
          <w:szCs w:val="21"/>
        </w:rPr>
        <w:t xml:space="preserve">quality Act </w:t>
      </w:r>
      <w:r w:rsidR="00783BEA">
        <w:rPr>
          <w:rFonts w:ascii="Verdana" w:eastAsia="Calibri" w:hAnsi="Verdana" w:cs="Times New Roman"/>
          <w:sz w:val="21"/>
          <w:szCs w:val="21"/>
        </w:rPr>
        <w:t xml:space="preserve">2010 </w:t>
      </w:r>
      <w:r>
        <w:rPr>
          <w:rFonts w:ascii="Verdana" w:eastAsia="Calibri" w:hAnsi="Verdana" w:cs="Times New Roman"/>
          <w:sz w:val="21"/>
          <w:szCs w:val="21"/>
        </w:rPr>
        <w:t xml:space="preserve">will </w:t>
      </w:r>
      <w:r w:rsidR="00B964E9" w:rsidRPr="00A64426">
        <w:rPr>
          <w:rFonts w:ascii="Verdana" w:eastAsia="Calibri" w:hAnsi="Verdana" w:cs="Times New Roman"/>
          <w:sz w:val="21"/>
          <w:szCs w:val="21"/>
        </w:rPr>
        <w:t xml:space="preserve">include the following clauses affecting the </w:t>
      </w:r>
      <w:r w:rsidR="00783BEA">
        <w:rPr>
          <w:rFonts w:ascii="Verdana" w:eastAsia="Calibri" w:hAnsi="Verdana" w:cs="Times New Roman"/>
          <w:sz w:val="21"/>
          <w:szCs w:val="21"/>
        </w:rPr>
        <w:t xml:space="preserve">operation of </w:t>
      </w:r>
      <w:r w:rsidR="00B964E9" w:rsidRPr="00A64426">
        <w:rPr>
          <w:rFonts w:ascii="Verdana" w:eastAsia="Calibri" w:hAnsi="Verdana" w:cs="Times New Roman"/>
          <w:sz w:val="21"/>
          <w:szCs w:val="21"/>
        </w:rPr>
        <w:t>Commission:</w:t>
      </w:r>
    </w:p>
    <w:p w:rsidR="00B964E9" w:rsidRPr="00A64426" w:rsidRDefault="00B964E9" w:rsidP="00A64426">
      <w:pPr>
        <w:widowControl w:val="0"/>
        <w:spacing w:after="0" w:line="240" w:lineRule="auto"/>
        <w:rPr>
          <w:rFonts w:ascii="Verdana" w:eastAsia="Calibri" w:hAnsi="Verdana" w:cs="Times New Roman"/>
          <w:sz w:val="21"/>
          <w:szCs w:val="21"/>
        </w:rPr>
      </w:pPr>
    </w:p>
    <w:p w:rsidR="00A65769" w:rsidRDefault="00A65769" w:rsidP="00A64426">
      <w:pPr>
        <w:spacing w:after="0" w:line="240" w:lineRule="auto"/>
        <w:outlineLvl w:val="2"/>
        <w:rPr>
          <w:rFonts w:ascii="Verdana" w:eastAsia="Times New Roman" w:hAnsi="Verdana" w:cs="Times New Roman"/>
          <w:b/>
          <w:bCs/>
          <w:sz w:val="21"/>
          <w:szCs w:val="21"/>
          <w:lang w:eastAsia="en-GB"/>
        </w:rPr>
      </w:pPr>
      <w:r w:rsidRPr="00A64426">
        <w:rPr>
          <w:rFonts w:ascii="Verdana" w:eastAsia="Times New Roman" w:hAnsi="Verdana" w:cs="Times New Roman"/>
          <w:b/>
          <w:bCs/>
          <w:sz w:val="21"/>
          <w:szCs w:val="21"/>
          <w:lang w:eastAsia="en-GB"/>
        </w:rPr>
        <w:t xml:space="preserve">Clause 51: </w:t>
      </w:r>
      <w:r w:rsidR="00230865" w:rsidRPr="00A64426">
        <w:rPr>
          <w:rFonts w:ascii="Verdana" w:eastAsia="Times New Roman" w:hAnsi="Verdana" w:cs="Times New Roman"/>
          <w:b/>
          <w:bCs/>
          <w:sz w:val="21"/>
          <w:szCs w:val="21"/>
          <w:lang w:eastAsia="en-GB"/>
        </w:rPr>
        <w:t xml:space="preserve">Equality and Human Rights </w:t>
      </w:r>
      <w:r w:rsidRPr="00A64426">
        <w:rPr>
          <w:rFonts w:ascii="Verdana" w:eastAsia="Times New Roman" w:hAnsi="Verdana" w:cs="Times New Roman"/>
          <w:b/>
          <w:bCs/>
          <w:sz w:val="21"/>
          <w:szCs w:val="21"/>
          <w:lang w:eastAsia="en-GB"/>
        </w:rPr>
        <w:t xml:space="preserve">Commission  </w:t>
      </w:r>
    </w:p>
    <w:p w:rsidR="00CA3FF2" w:rsidRPr="00A64426" w:rsidRDefault="00CA3FF2" w:rsidP="00A64426">
      <w:pPr>
        <w:spacing w:after="0" w:line="240" w:lineRule="auto"/>
        <w:outlineLvl w:val="2"/>
        <w:rPr>
          <w:rFonts w:ascii="Verdana" w:eastAsia="Times New Roman" w:hAnsi="Verdana" w:cs="Times New Roman"/>
          <w:b/>
          <w:bCs/>
          <w:sz w:val="21"/>
          <w:szCs w:val="21"/>
          <w:lang w:eastAsia="en-GB"/>
        </w:rPr>
      </w:pPr>
    </w:p>
    <w:p w:rsidR="00A65769" w:rsidRPr="00A64426" w:rsidRDefault="00A65769" w:rsidP="00A64426">
      <w:pPr>
        <w:pStyle w:val="ListParagraph"/>
        <w:numPr>
          <w:ilvl w:val="0"/>
          <w:numId w:val="13"/>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381. This clause amends Part 1 of the Equality Act 2006, which makes provision for the Commission for Equality and Human Rights, to clarify the Commission’s remit by removing some of its powers and duties and by reducing the frequency with which the Commission is required to report on progress in society so that its reports capture more meaningful change over time. This clause also makes consequential amendments to the Equality Act 2006 and the Eq</w:t>
      </w:r>
      <w:r w:rsidR="005F58BD" w:rsidRPr="00A64426">
        <w:rPr>
          <w:rFonts w:ascii="Verdana" w:eastAsia="Times New Roman" w:hAnsi="Verdana" w:cs="Times New Roman"/>
          <w:sz w:val="21"/>
          <w:szCs w:val="21"/>
          <w:lang w:eastAsia="en-GB"/>
        </w:rPr>
        <w:t xml:space="preserve">uality </w:t>
      </w:r>
      <w:r w:rsidRPr="00A64426">
        <w:rPr>
          <w:rFonts w:ascii="Verdana" w:eastAsia="Times New Roman" w:hAnsi="Verdana" w:cs="Times New Roman"/>
          <w:sz w:val="21"/>
          <w:szCs w:val="21"/>
          <w:lang w:eastAsia="en-GB"/>
        </w:rPr>
        <w:t>A</w:t>
      </w:r>
      <w:r w:rsidR="005F58BD" w:rsidRPr="00A64426">
        <w:rPr>
          <w:rFonts w:ascii="Verdana" w:eastAsia="Times New Roman" w:hAnsi="Verdana" w:cs="Times New Roman"/>
          <w:sz w:val="21"/>
          <w:szCs w:val="21"/>
          <w:lang w:eastAsia="en-GB"/>
        </w:rPr>
        <w:t>ct</w:t>
      </w:r>
      <w:r w:rsidRPr="00A64426">
        <w:rPr>
          <w:rFonts w:ascii="Verdana" w:eastAsia="Times New Roman" w:hAnsi="Verdana" w:cs="Times New Roman"/>
          <w:sz w:val="21"/>
          <w:szCs w:val="21"/>
          <w:lang w:eastAsia="en-GB"/>
        </w:rPr>
        <w:t xml:space="preserve"> 2010. </w:t>
      </w:r>
    </w:p>
    <w:p w:rsidR="00A65769" w:rsidRPr="00A64426" w:rsidRDefault="00A65769" w:rsidP="00A64426">
      <w:pPr>
        <w:spacing w:after="0" w:line="240" w:lineRule="auto"/>
        <w:rPr>
          <w:rFonts w:ascii="Verdana" w:eastAsia="Times New Roman" w:hAnsi="Verdana" w:cs="Times New Roman"/>
          <w:sz w:val="21"/>
          <w:szCs w:val="21"/>
          <w:lang w:eastAsia="en-GB"/>
        </w:rPr>
      </w:pPr>
    </w:p>
    <w:p w:rsidR="00A65769" w:rsidRPr="00783BEA" w:rsidRDefault="00A65769" w:rsidP="00783BEA">
      <w:pPr>
        <w:spacing w:after="0" w:line="240" w:lineRule="auto"/>
        <w:ind w:left="360"/>
        <w:jc w:val="both"/>
        <w:rPr>
          <w:rFonts w:ascii="Verdana" w:eastAsia="Times New Roman" w:hAnsi="Verdana" w:cs="Times New Roman"/>
          <w:sz w:val="21"/>
          <w:szCs w:val="21"/>
          <w:lang w:eastAsia="en-GB"/>
        </w:rPr>
      </w:pPr>
      <w:r w:rsidRPr="00783BEA">
        <w:rPr>
          <w:rFonts w:ascii="Verdana" w:eastAsia="Times New Roman" w:hAnsi="Verdana" w:cs="Times New Roman"/>
          <w:sz w:val="21"/>
          <w:szCs w:val="21"/>
          <w:lang w:eastAsia="en-GB"/>
        </w:rPr>
        <w:t xml:space="preserve">382. Specifically, the clause makes the following amendments to the Equality Act 2006: </w:t>
      </w:r>
    </w:p>
    <w:p w:rsidR="005F58BD" w:rsidRPr="00A64426" w:rsidRDefault="005F58BD" w:rsidP="00A64426">
      <w:pPr>
        <w:spacing w:after="0" w:line="240" w:lineRule="auto"/>
        <w:ind w:left="360"/>
        <w:rPr>
          <w:rFonts w:ascii="Verdana" w:eastAsia="Times New Roman" w:hAnsi="Verdana" w:cs="Times New Roman"/>
          <w:sz w:val="21"/>
          <w:szCs w:val="21"/>
          <w:lang w:eastAsia="en-GB"/>
        </w:rPr>
      </w:pPr>
    </w:p>
    <w:p w:rsidR="00A65769" w:rsidRDefault="005F58BD" w:rsidP="00A64426">
      <w:pPr>
        <w:pStyle w:val="ListParagraph"/>
        <w:numPr>
          <w:ilvl w:val="0"/>
          <w:numId w:val="14"/>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Repeals</w:t>
      </w:r>
      <w:r w:rsidR="00A65769" w:rsidRPr="00A64426">
        <w:rPr>
          <w:rFonts w:ascii="Verdana" w:eastAsia="Times New Roman" w:hAnsi="Verdana" w:cs="Times New Roman"/>
          <w:sz w:val="21"/>
          <w:szCs w:val="21"/>
          <w:lang w:eastAsia="en-GB"/>
        </w:rPr>
        <w:t xml:space="preserve"> section 3, which sets out the general duty of the Commission;</w:t>
      </w:r>
    </w:p>
    <w:p w:rsidR="005F58BD" w:rsidRPr="00A64426" w:rsidRDefault="005F58BD" w:rsidP="00A64426">
      <w:pPr>
        <w:spacing w:after="0" w:line="240" w:lineRule="auto"/>
        <w:ind w:left="360"/>
        <w:rPr>
          <w:rFonts w:ascii="Verdana" w:eastAsia="Times New Roman" w:hAnsi="Verdana" w:cs="Times New Roman"/>
          <w:sz w:val="21"/>
          <w:szCs w:val="21"/>
          <w:lang w:eastAsia="en-GB"/>
        </w:rPr>
      </w:pPr>
    </w:p>
    <w:p w:rsidR="00A65769" w:rsidRPr="00A64426" w:rsidRDefault="005F58BD" w:rsidP="00A64426">
      <w:pPr>
        <w:pStyle w:val="ListParagraph"/>
        <w:numPr>
          <w:ilvl w:val="0"/>
          <w:numId w:val="14"/>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Repeals</w:t>
      </w:r>
      <w:r w:rsidR="00A65769" w:rsidRPr="00A64426">
        <w:rPr>
          <w:rFonts w:ascii="Verdana" w:eastAsia="Times New Roman" w:hAnsi="Verdana" w:cs="Times New Roman"/>
          <w:sz w:val="21"/>
          <w:szCs w:val="21"/>
          <w:lang w:eastAsia="en-GB"/>
        </w:rPr>
        <w:t xml:space="preserve"> section 10, which imposes a duty on the Commission to promote good relations between members of different groups, and section 19, which gives the Commission powers associated with section 10;</w:t>
      </w:r>
    </w:p>
    <w:p w:rsidR="005F58BD" w:rsidRPr="00A64426" w:rsidRDefault="005F58BD" w:rsidP="00A64426">
      <w:pPr>
        <w:spacing w:after="0" w:line="240" w:lineRule="auto"/>
        <w:ind w:left="360"/>
        <w:rPr>
          <w:rFonts w:ascii="Verdana" w:eastAsia="Times New Roman" w:hAnsi="Verdana" w:cs="Times New Roman"/>
          <w:sz w:val="21"/>
          <w:szCs w:val="21"/>
          <w:lang w:eastAsia="en-GB"/>
        </w:rPr>
      </w:pPr>
    </w:p>
    <w:p w:rsidR="00A65769" w:rsidRPr="00A64426" w:rsidRDefault="005F58BD" w:rsidP="00A64426">
      <w:pPr>
        <w:pStyle w:val="ListParagraph"/>
        <w:numPr>
          <w:ilvl w:val="0"/>
          <w:numId w:val="14"/>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R</w:t>
      </w:r>
      <w:r w:rsidR="00A65769" w:rsidRPr="00A64426">
        <w:rPr>
          <w:rFonts w:ascii="Verdana" w:eastAsia="Times New Roman" w:hAnsi="Verdana" w:cs="Times New Roman"/>
          <w:sz w:val="21"/>
          <w:szCs w:val="21"/>
          <w:lang w:eastAsia="en-GB"/>
        </w:rPr>
        <w:t>epeals section 27, which enables the Commission to make arrangements for the provision of conciliation in certain non-employment-related disputes;</w:t>
      </w:r>
    </w:p>
    <w:p w:rsidR="005F58BD" w:rsidRPr="00A64426" w:rsidRDefault="005F58BD" w:rsidP="00A64426">
      <w:pPr>
        <w:spacing w:after="0" w:line="240" w:lineRule="auto"/>
        <w:ind w:left="360"/>
        <w:rPr>
          <w:rFonts w:ascii="Verdana" w:eastAsia="Times New Roman" w:hAnsi="Verdana" w:cs="Times New Roman"/>
          <w:sz w:val="21"/>
          <w:szCs w:val="21"/>
          <w:lang w:eastAsia="en-GB"/>
        </w:rPr>
      </w:pPr>
    </w:p>
    <w:p w:rsidR="00A65769" w:rsidRPr="00A64426" w:rsidRDefault="005F58BD" w:rsidP="00A64426">
      <w:pPr>
        <w:pStyle w:val="ListParagraph"/>
        <w:numPr>
          <w:ilvl w:val="0"/>
          <w:numId w:val="14"/>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A</w:t>
      </w:r>
      <w:r w:rsidR="00A65769" w:rsidRPr="00A64426">
        <w:rPr>
          <w:rFonts w:ascii="Verdana" w:eastAsia="Times New Roman" w:hAnsi="Verdana" w:cs="Times New Roman"/>
          <w:sz w:val="21"/>
          <w:szCs w:val="21"/>
          <w:lang w:eastAsia="en-GB"/>
        </w:rPr>
        <w:t xml:space="preserve">mends section 12, which requires the Commission to monitor and report every 3 years on progress in society relevant to the general duty in section 3. </w:t>
      </w:r>
      <w:r w:rsidRPr="00A64426">
        <w:rPr>
          <w:rFonts w:ascii="Verdana" w:eastAsia="Times New Roman" w:hAnsi="Verdana" w:cs="Times New Roman"/>
          <w:sz w:val="21"/>
          <w:szCs w:val="21"/>
          <w:lang w:eastAsia="en-GB"/>
        </w:rPr>
        <w:t xml:space="preserve">  </w:t>
      </w:r>
      <w:r w:rsidR="00A65769" w:rsidRPr="00A64426">
        <w:rPr>
          <w:rFonts w:ascii="Verdana" w:eastAsia="Times New Roman" w:hAnsi="Verdana" w:cs="Times New Roman"/>
          <w:sz w:val="21"/>
          <w:szCs w:val="21"/>
          <w:lang w:eastAsia="en-GB"/>
        </w:rPr>
        <w:t>As a consequence of the repeal of section 3, this clause amends section 12 to require the Commission to monitor and report on changes and developments in society which are consistent with its duties in sections 8 (Equality and diversity duties) and 9 (Human rights duties). It also reduces the frequency with which the Commission is required to publish a report on progress from every 3 years to every 5 years.</w:t>
      </w:r>
    </w:p>
    <w:p w:rsidR="0083344D" w:rsidRPr="00A64426" w:rsidRDefault="0083344D" w:rsidP="00A64426">
      <w:pPr>
        <w:spacing w:after="0" w:line="240" w:lineRule="auto"/>
        <w:ind w:left="360"/>
        <w:rPr>
          <w:rFonts w:ascii="Verdana" w:eastAsia="Times New Roman" w:hAnsi="Verdana" w:cs="Times New Roman"/>
          <w:sz w:val="21"/>
          <w:szCs w:val="21"/>
          <w:lang w:eastAsia="en-GB"/>
        </w:rPr>
      </w:pPr>
    </w:p>
    <w:p w:rsidR="00A65769" w:rsidRPr="00A64426" w:rsidRDefault="00A65769" w:rsidP="00A64426">
      <w:pPr>
        <w:pStyle w:val="ListParagraph"/>
        <w:numPr>
          <w:ilvl w:val="0"/>
          <w:numId w:val="5"/>
        </w:numPr>
        <w:spacing w:after="0" w:line="240" w:lineRule="auto"/>
        <w:jc w:val="both"/>
        <w:rPr>
          <w:rFonts w:ascii="Verdana" w:eastAsia="Times New Roman" w:hAnsi="Verdana" w:cs="Times New Roman"/>
          <w:sz w:val="21"/>
          <w:szCs w:val="21"/>
          <w:lang w:eastAsia="en-GB"/>
        </w:rPr>
      </w:pPr>
      <w:r w:rsidRPr="00A64426">
        <w:rPr>
          <w:rFonts w:ascii="Verdana" w:eastAsia="Times New Roman" w:hAnsi="Verdana" w:cs="Times New Roman"/>
          <w:sz w:val="21"/>
          <w:szCs w:val="21"/>
          <w:lang w:eastAsia="en-GB"/>
        </w:rPr>
        <w:t>383. The clause also makes further amendments, consequential on these changes, to provisions in the Equality Act 2006 and the Eq</w:t>
      </w:r>
      <w:r w:rsidR="0083344D" w:rsidRPr="00A64426">
        <w:rPr>
          <w:rFonts w:ascii="Verdana" w:eastAsia="Times New Roman" w:hAnsi="Verdana" w:cs="Times New Roman"/>
          <w:sz w:val="21"/>
          <w:szCs w:val="21"/>
          <w:lang w:eastAsia="en-GB"/>
        </w:rPr>
        <w:t xml:space="preserve">uality </w:t>
      </w:r>
      <w:r w:rsidRPr="00A64426">
        <w:rPr>
          <w:rFonts w:ascii="Verdana" w:eastAsia="Times New Roman" w:hAnsi="Verdana" w:cs="Times New Roman"/>
          <w:sz w:val="21"/>
          <w:szCs w:val="21"/>
          <w:lang w:eastAsia="en-GB"/>
        </w:rPr>
        <w:t>A</w:t>
      </w:r>
      <w:r w:rsidR="0083344D" w:rsidRPr="00A64426">
        <w:rPr>
          <w:rFonts w:ascii="Verdana" w:eastAsia="Times New Roman" w:hAnsi="Verdana" w:cs="Times New Roman"/>
          <w:sz w:val="21"/>
          <w:szCs w:val="21"/>
          <w:lang w:eastAsia="en-GB"/>
        </w:rPr>
        <w:t>ct</w:t>
      </w:r>
      <w:r w:rsidRPr="00A64426">
        <w:rPr>
          <w:rFonts w:ascii="Verdana" w:eastAsia="Times New Roman" w:hAnsi="Verdana" w:cs="Times New Roman"/>
          <w:sz w:val="21"/>
          <w:szCs w:val="21"/>
          <w:lang w:eastAsia="en-GB"/>
        </w:rPr>
        <w:t xml:space="preserve"> 2010. </w:t>
      </w:r>
    </w:p>
    <w:p w:rsidR="00A65769" w:rsidRPr="00A64426" w:rsidRDefault="00A65769" w:rsidP="00A64426">
      <w:pPr>
        <w:spacing w:after="0" w:line="240" w:lineRule="auto"/>
        <w:rPr>
          <w:rFonts w:ascii="Verdana" w:hAnsi="Verdana"/>
          <w:b/>
          <w:sz w:val="21"/>
          <w:szCs w:val="21"/>
        </w:rPr>
      </w:pPr>
    </w:p>
    <w:p w:rsidR="002C2856" w:rsidRDefault="002C2856" w:rsidP="00A64426">
      <w:pPr>
        <w:spacing w:after="0" w:line="240" w:lineRule="auto"/>
        <w:rPr>
          <w:rFonts w:ascii="Verdana" w:hAnsi="Verdana"/>
          <w:b/>
          <w:sz w:val="21"/>
          <w:szCs w:val="21"/>
        </w:rPr>
      </w:pPr>
    </w:p>
    <w:p w:rsidR="002C2856" w:rsidRDefault="002C2856" w:rsidP="00A64426">
      <w:pPr>
        <w:spacing w:after="0" w:line="240" w:lineRule="auto"/>
        <w:rPr>
          <w:rFonts w:ascii="Verdana" w:hAnsi="Verdana"/>
          <w:b/>
          <w:sz w:val="21"/>
          <w:szCs w:val="21"/>
        </w:rPr>
      </w:pPr>
    </w:p>
    <w:p w:rsidR="002C2856" w:rsidRDefault="002C2856" w:rsidP="00A64426">
      <w:pPr>
        <w:spacing w:after="0" w:line="240" w:lineRule="auto"/>
        <w:rPr>
          <w:rFonts w:ascii="Verdana" w:hAnsi="Verdana"/>
          <w:b/>
          <w:sz w:val="21"/>
          <w:szCs w:val="21"/>
        </w:rPr>
      </w:pPr>
    </w:p>
    <w:p w:rsidR="002C2856" w:rsidRDefault="002C2856" w:rsidP="00A64426">
      <w:pPr>
        <w:spacing w:after="0" w:line="240" w:lineRule="auto"/>
        <w:rPr>
          <w:rFonts w:ascii="Verdana" w:hAnsi="Verdana"/>
          <w:b/>
          <w:sz w:val="21"/>
          <w:szCs w:val="21"/>
        </w:rPr>
      </w:pPr>
    </w:p>
    <w:p w:rsidR="00D20864" w:rsidRDefault="00D20864" w:rsidP="00A64426">
      <w:pPr>
        <w:spacing w:after="0" w:line="240" w:lineRule="auto"/>
        <w:rPr>
          <w:rFonts w:ascii="Verdana" w:hAnsi="Verdana"/>
          <w:b/>
          <w:sz w:val="21"/>
          <w:szCs w:val="21"/>
        </w:rPr>
      </w:pPr>
      <w:r w:rsidRPr="00A64426">
        <w:rPr>
          <w:rFonts w:ascii="Verdana" w:hAnsi="Verdana"/>
          <w:b/>
          <w:sz w:val="21"/>
          <w:szCs w:val="21"/>
        </w:rPr>
        <w:t>Timetable of the Bill</w:t>
      </w:r>
    </w:p>
    <w:p w:rsidR="00CA3FF2" w:rsidRPr="00A64426" w:rsidRDefault="00CA3FF2" w:rsidP="00A64426">
      <w:pPr>
        <w:spacing w:after="0" w:line="240" w:lineRule="auto"/>
        <w:rPr>
          <w:rFonts w:ascii="Verdana" w:hAnsi="Verdana"/>
          <w:b/>
          <w:sz w:val="21"/>
          <w:szCs w:val="21"/>
        </w:rPr>
      </w:pPr>
    </w:p>
    <w:p w:rsidR="00E04CC3" w:rsidRDefault="00E04CC3" w:rsidP="00A64426">
      <w:pPr>
        <w:spacing w:after="0" w:line="240" w:lineRule="auto"/>
        <w:jc w:val="both"/>
        <w:rPr>
          <w:rFonts w:ascii="Verdana" w:hAnsi="Verdana"/>
          <w:sz w:val="21"/>
          <w:szCs w:val="21"/>
        </w:rPr>
      </w:pPr>
      <w:r w:rsidRPr="00A64426">
        <w:rPr>
          <w:rFonts w:ascii="Verdana" w:hAnsi="Verdana"/>
          <w:sz w:val="21"/>
          <w:szCs w:val="21"/>
        </w:rPr>
        <w:t>The Enterprise and Regulatory Reform Bill is now in the Report stage and will enter its 3</w:t>
      </w:r>
      <w:r w:rsidRPr="00A64426">
        <w:rPr>
          <w:rFonts w:ascii="Verdana" w:hAnsi="Verdana"/>
          <w:sz w:val="21"/>
          <w:szCs w:val="21"/>
          <w:vertAlign w:val="superscript"/>
        </w:rPr>
        <w:t>rd</w:t>
      </w:r>
      <w:r w:rsidRPr="00A64426">
        <w:rPr>
          <w:rFonts w:ascii="Verdana" w:hAnsi="Verdana"/>
          <w:sz w:val="21"/>
          <w:szCs w:val="21"/>
        </w:rPr>
        <w:t xml:space="preserve"> Reading in the House of Commons on 16</w:t>
      </w:r>
      <w:r w:rsidRPr="00A64426">
        <w:rPr>
          <w:rFonts w:ascii="Verdana" w:hAnsi="Verdana"/>
          <w:sz w:val="21"/>
          <w:szCs w:val="21"/>
          <w:vertAlign w:val="superscript"/>
        </w:rPr>
        <w:t>th</w:t>
      </w:r>
      <w:r w:rsidRPr="00A64426">
        <w:rPr>
          <w:rFonts w:ascii="Verdana" w:hAnsi="Verdana"/>
          <w:sz w:val="21"/>
          <w:szCs w:val="21"/>
        </w:rPr>
        <w:t xml:space="preserve"> and 17</w:t>
      </w:r>
      <w:r w:rsidRPr="00A64426">
        <w:rPr>
          <w:rFonts w:ascii="Verdana" w:hAnsi="Verdana"/>
          <w:sz w:val="21"/>
          <w:szCs w:val="21"/>
          <w:vertAlign w:val="superscript"/>
        </w:rPr>
        <w:t>th</w:t>
      </w:r>
      <w:r w:rsidRPr="00A64426">
        <w:rPr>
          <w:rFonts w:ascii="Verdana" w:hAnsi="Verdana"/>
          <w:sz w:val="21"/>
          <w:szCs w:val="21"/>
        </w:rPr>
        <w:t xml:space="preserve"> October before it is transferred to the House of Lords before it is given Royal Assent.   </w:t>
      </w:r>
    </w:p>
    <w:p w:rsidR="00783BEA" w:rsidRDefault="00783BEA" w:rsidP="00A64426">
      <w:pPr>
        <w:spacing w:after="0" w:line="240" w:lineRule="auto"/>
        <w:jc w:val="both"/>
        <w:rPr>
          <w:rFonts w:ascii="Verdana" w:hAnsi="Verdana"/>
          <w:b/>
          <w:sz w:val="21"/>
          <w:szCs w:val="21"/>
        </w:rPr>
      </w:pPr>
    </w:p>
    <w:p w:rsidR="009C4AE1" w:rsidRPr="00A64426" w:rsidRDefault="0038395B" w:rsidP="00A64426">
      <w:pPr>
        <w:pStyle w:val="Heading2"/>
        <w:spacing w:before="0" w:beforeAutospacing="0" w:after="0" w:afterAutospacing="0"/>
        <w:rPr>
          <w:rFonts w:ascii="Verdana" w:hAnsi="Verdana"/>
          <w:sz w:val="21"/>
          <w:szCs w:val="21"/>
        </w:rPr>
      </w:pPr>
      <w:r>
        <w:rPr>
          <w:rFonts w:ascii="Verdana" w:hAnsi="Verdana"/>
          <w:noProof/>
          <w:sz w:val="21"/>
          <w:szCs w:val="21"/>
        </w:rPr>
        <w:pict>
          <v:roundrect id="_x0000_s1028" style="position:absolute;margin-left:382.5pt;margin-top:77.15pt;width:48pt;height:40.5pt;z-index:251660288" arcsize="10923f" stroked="f">
            <v:textbox style="mso-next-textbox:#_x0000_s1028">
              <w:txbxContent>
                <w:p w:rsidR="00ED0408" w:rsidRDefault="00ED0408">
                  <w:r w:rsidRPr="00A42CB3">
                    <w:rPr>
                      <w:noProof/>
                      <w:lang w:eastAsia="en-GB"/>
                    </w:rPr>
                    <w:drawing>
                      <wp:inline distT="0" distB="0" distL="0" distR="0">
                        <wp:extent cx="352425" cy="352425"/>
                        <wp:effectExtent l="19050" t="0" r="9525" b="0"/>
                        <wp:docPr id="53" name="Picture 12" descr="Consideration of Ame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ideration of Amendments"/>
                                <pic:cNvPicPr>
                                  <a:picLocks noChangeAspect="1" noChangeArrowheads="1"/>
                                </pic:cNvPicPr>
                              </pic:nvPicPr>
                              <pic:blipFill>
                                <a:blip r:embed="rId9"/>
                                <a:srcRect/>
                                <a:stretch>
                                  <a:fillRect/>
                                </a:stretch>
                              </pic:blipFill>
                              <pic:spPr bwMode="auto">
                                <a:xfrm>
                                  <a:off x="0" y="0"/>
                                  <a:ext cx="352425" cy="352425"/>
                                </a:xfrm>
                                <a:prstGeom prst="rect">
                                  <a:avLst/>
                                </a:prstGeom>
                                <a:noFill/>
                                <a:ln w="9525">
                                  <a:noFill/>
                                  <a:miter lim="800000"/>
                                  <a:headEnd/>
                                  <a:tailEnd/>
                                </a:ln>
                              </pic:spPr>
                            </pic:pic>
                          </a:graphicData>
                        </a:graphic>
                      </wp:inline>
                    </w:drawing>
                  </w:r>
                </w:p>
              </w:txbxContent>
            </v:textbox>
          </v:roundrect>
        </w:pict>
      </w:r>
      <w:r>
        <w:rPr>
          <w:rFonts w:ascii="Verdana" w:hAnsi="Verdana"/>
          <w:noProof/>
          <w:sz w:val="21"/>
          <w:szCs w:val="21"/>
        </w:rPr>
        <w:pict>
          <v:roundrect id="_x0000_s1027" style="position:absolute;margin-left:258pt;margin-top:81.5pt;width:130.5pt;height:31.5pt;z-index:251659264" arcsize="10923f" stroked="f">
            <v:textbox style="mso-next-textbox:#_x0000_s1027">
              <w:txbxContent>
                <w:p w:rsidR="00ED0408" w:rsidRDefault="00ED0408" w:rsidP="00A42CB3">
                  <w:pPr>
                    <w:spacing w:before="100" w:beforeAutospacing="1" w:after="100" w:afterAutospacing="1" w:line="240" w:lineRule="auto"/>
                  </w:pPr>
                  <w:r>
                    <w:rPr>
                      <w:noProof/>
                      <w:lang w:eastAsia="en-GB"/>
                    </w:rPr>
                    <w:drawing>
                      <wp:inline distT="0" distB="0" distL="0" distR="0">
                        <wp:extent cx="209550" cy="209550"/>
                        <wp:effectExtent l="0" t="0" r="0" b="0"/>
                        <wp:docPr id="22" name="Picture 7" descr="1s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st reading"/>
                                <pic:cNvPicPr>
                                  <a:picLocks noChangeAspect="1" noChangeArrowheads="1"/>
                                </pic:cNvPicPr>
                              </pic:nvPicPr>
                              <pic:blipFill>
                                <a:blip r:embed="rId10"/>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3" name="Picture 8" descr="2n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nd reading"/>
                                <pic:cNvPicPr>
                                  <a:picLocks noChangeAspect="1" noChangeArrowheads="1"/>
                                </pic:cNvPicPr>
                              </pic:nvPicPr>
                              <pic:blipFill>
                                <a:blip r:embed="rId11"/>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4" name="Picture 9" descr="Committe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ttee stage"/>
                                <pic:cNvPicPr>
                                  <a:picLocks noChangeAspect="1" noChangeArrowheads="1"/>
                                </pic:cNvPicPr>
                              </pic:nvPicPr>
                              <pic:blipFill>
                                <a:blip r:embed="rId12"/>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5" name="Picture 10" descr="Repor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 stage"/>
                                <pic:cNvPicPr>
                                  <a:picLocks noChangeAspect="1" noChangeArrowheads="1"/>
                                </pic:cNvPicPr>
                              </pic:nvPicPr>
                              <pic:blipFill>
                                <a:blip r:embed="rId13"/>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6" name="Picture 11" descr="3r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rd reading"/>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ED0408" w:rsidRDefault="00ED0408"/>
              </w:txbxContent>
            </v:textbox>
          </v:roundrect>
        </w:pict>
      </w:r>
      <w:r>
        <w:rPr>
          <w:rFonts w:ascii="Verdana" w:hAnsi="Verdana"/>
          <w:noProof/>
          <w:sz w:val="21"/>
          <w:szCs w:val="21"/>
        </w:rPr>
        <w:pict>
          <v:roundrect id="_x0000_s1026" style="position:absolute;margin-left:116.25pt;margin-top:81.5pt;width:130.5pt;height:30.75pt;z-index:251658240" arcsize="10923f" stroked="f">
            <v:textbox style="mso-next-textbox:#_x0000_s1026">
              <w:txbxContent>
                <w:p w:rsidR="00ED0408" w:rsidRDefault="00ED0408" w:rsidP="00A42CB3">
                  <w:pPr>
                    <w:spacing w:before="100" w:beforeAutospacing="1" w:after="100" w:afterAutospacing="1" w:line="240" w:lineRule="auto"/>
                  </w:pPr>
                  <w:r>
                    <w:rPr>
                      <w:noProof/>
                      <w:lang w:eastAsia="en-GB"/>
                    </w:rPr>
                    <w:drawing>
                      <wp:inline distT="0" distB="0" distL="0" distR="0">
                        <wp:extent cx="209550" cy="209550"/>
                        <wp:effectExtent l="0" t="0" r="0" b="0"/>
                        <wp:docPr id="17" name="Picture 2" descr="1s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reading"/>
                                <pic:cNvPicPr>
                                  <a:picLocks noChangeAspect="1" noChangeArrowheads="1"/>
                                </pic:cNvPicPr>
                              </pic:nvPicPr>
                              <pic:blipFill>
                                <a:blip r:embed="rId15"/>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18" name="Picture 3" descr="2n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nd reading"/>
                                <pic:cNvPicPr>
                                  <a:picLocks noChangeAspect="1" noChangeArrowheads="1"/>
                                </pic:cNvPicPr>
                              </pic:nvPicPr>
                              <pic:blipFill>
                                <a:blip r:embed="rId16"/>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19" name="Picture 4" descr="Committe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ttee stage"/>
                                <pic:cNvPicPr>
                                  <a:picLocks noChangeAspect="1" noChangeArrowheads="1"/>
                                </pic:cNvPicPr>
                              </pic:nvPicPr>
                              <pic:blipFill>
                                <a:blip r:embed="rId17"/>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19050" t="0" r="0" b="0"/>
                        <wp:docPr id="20" name="Picture 5" descr="Repor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 stage"/>
                                <pic:cNvPicPr>
                                  <a:picLocks noChangeAspect="1" noChangeArrowheads="1"/>
                                </pic:cNvPicPr>
                              </pic:nvPicPr>
                              <pic:blipFill>
                                <a:blip r:embed="rId18"/>
                                <a:srcRect/>
                                <a:stretch>
                                  <a:fillRect/>
                                </a:stretch>
                              </pic:blipFill>
                              <pic:spPr bwMode="auto">
                                <a:xfrm>
                                  <a:off x="0" y="0"/>
                                  <a:ext cx="209550" cy="20955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209550" cy="209550"/>
                        <wp:effectExtent l="0" t="0" r="0" b="0"/>
                        <wp:docPr id="21" name="Picture 6" descr="3r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rd reading"/>
                                <pic:cNvPicPr>
                                  <a:picLocks noChangeAspect="1" noChangeArrowheads="1"/>
                                </pic:cNvPicPr>
                              </pic:nvPicPr>
                              <pic:blipFill>
                                <a:blip r:embed="rId19"/>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ED0408" w:rsidRDefault="00ED0408"/>
              </w:txbxContent>
            </v:textbox>
          </v:roundrect>
        </w:pict>
      </w:r>
      <w:r w:rsidR="00A42CB3" w:rsidRPr="00A64426">
        <w:rPr>
          <w:rFonts w:ascii="Verdana" w:hAnsi="Verdana"/>
          <w:noProof/>
          <w:sz w:val="21"/>
          <w:szCs w:val="21"/>
        </w:rPr>
        <w:drawing>
          <wp:inline distT="0" distB="0" distL="0" distR="0">
            <wp:extent cx="5731510" cy="1059755"/>
            <wp:effectExtent l="19050" t="0" r="2540" b="0"/>
            <wp:docPr id="27" name="Picture 1" descr="http://services.parliament.uk/bills/Images/BillSummary/legend-publ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es.parliament.uk/bills/Images/BillSummary/legend-public.gif"/>
                    <pic:cNvPicPr>
                      <a:picLocks noChangeAspect="1" noChangeArrowheads="1"/>
                    </pic:cNvPicPr>
                  </pic:nvPicPr>
                  <pic:blipFill>
                    <a:blip r:embed="rId20" cstate="print"/>
                    <a:srcRect/>
                    <a:stretch>
                      <a:fillRect/>
                    </a:stretch>
                  </pic:blipFill>
                  <pic:spPr bwMode="auto">
                    <a:xfrm>
                      <a:off x="0" y="0"/>
                      <a:ext cx="5731510" cy="1059755"/>
                    </a:xfrm>
                    <a:prstGeom prst="rect">
                      <a:avLst/>
                    </a:prstGeom>
                    <a:noFill/>
                    <a:ln w="9525">
                      <a:noFill/>
                      <a:miter lim="800000"/>
                      <a:headEnd/>
                      <a:tailEnd/>
                    </a:ln>
                  </pic:spPr>
                </pic:pic>
              </a:graphicData>
            </a:graphic>
          </wp:inline>
        </w:drawing>
      </w:r>
    </w:p>
    <w:p w:rsidR="009C4AE1" w:rsidRPr="00A64426" w:rsidRDefault="009C4AE1" w:rsidP="00A64426">
      <w:pPr>
        <w:spacing w:after="0" w:line="240" w:lineRule="auto"/>
        <w:rPr>
          <w:rFonts w:ascii="Verdana" w:hAnsi="Verdana"/>
          <w:sz w:val="21"/>
          <w:szCs w:val="21"/>
        </w:rPr>
      </w:pPr>
    </w:p>
    <w:p w:rsidR="009C4AE1" w:rsidRPr="00A64426" w:rsidRDefault="009C4AE1" w:rsidP="00A64426">
      <w:pPr>
        <w:spacing w:after="0" w:line="240" w:lineRule="auto"/>
        <w:ind w:left="1080"/>
        <w:rPr>
          <w:rFonts w:ascii="Verdana" w:hAnsi="Verdana"/>
          <w:sz w:val="21"/>
          <w:szCs w:val="21"/>
        </w:rPr>
      </w:pPr>
    </w:p>
    <w:p w:rsidR="00EC58F9" w:rsidRPr="00A64426" w:rsidRDefault="0038395B" w:rsidP="00A64426">
      <w:pPr>
        <w:spacing w:after="0" w:line="240" w:lineRule="auto"/>
        <w:rPr>
          <w:rFonts w:ascii="Verdana" w:hAnsi="Verdana"/>
          <w:b/>
          <w:sz w:val="21"/>
          <w:szCs w:val="21"/>
        </w:rPr>
      </w:pPr>
      <w:r w:rsidRPr="0038395B">
        <w:rPr>
          <w:rFonts w:ascii="Verdana" w:hAnsi="Verdana"/>
          <w:noProof/>
          <w:sz w:val="21"/>
          <w:szCs w:val="21"/>
          <w:lang w:eastAsia="en-GB"/>
        </w:rPr>
        <w:pict>
          <v:shape id="_x0000_s1029" type="#_x0000_t202" style="position:absolute;margin-left:388.5pt;margin-top:8.65pt;width:108pt;height:19.85pt;z-index:251661312" stroked="f">
            <v:textbox>
              <w:txbxContent>
                <w:p w:rsidR="00ED0408" w:rsidRPr="0000200D" w:rsidRDefault="00ED0408" w:rsidP="00A42CB3">
                  <w:pPr>
                    <w:spacing w:before="100" w:beforeAutospacing="1" w:after="100" w:afterAutospacing="1" w:line="240" w:lineRule="auto"/>
                    <w:rPr>
                      <w:rFonts w:ascii="Verdana" w:hAnsi="Verdana"/>
                      <w:b/>
                      <w:sz w:val="21"/>
                      <w:szCs w:val="21"/>
                    </w:rPr>
                  </w:pPr>
                  <w:r w:rsidRPr="0000200D">
                    <w:rPr>
                      <w:rFonts w:ascii="Verdana" w:hAnsi="Verdana"/>
                      <w:b/>
                      <w:sz w:val="21"/>
                      <w:szCs w:val="21"/>
                    </w:rPr>
                    <w:t>Royal Assent</w:t>
                  </w:r>
                </w:p>
                <w:p w:rsidR="00ED0408" w:rsidRDefault="00ED0408"/>
              </w:txbxContent>
            </v:textbox>
          </v:shape>
        </w:pict>
      </w:r>
      <w:r>
        <w:rPr>
          <w:rFonts w:ascii="Verdana" w:hAnsi="Verdana"/>
          <w:b/>
          <w:noProof/>
          <w:sz w:val="21"/>
          <w:szCs w:val="21"/>
          <w:lang w:eastAsia="en-GB"/>
        </w:rPr>
        <w:pict>
          <v:shape id="_x0000_s1033" type="#_x0000_t202" style="position:absolute;margin-left:276.8pt;margin-top:8.65pt;width:105.7pt;height:22.8pt;z-index:251664384" stroked="f">
            <v:textbox>
              <w:txbxContent>
                <w:p w:rsidR="00ED0408" w:rsidRPr="00680A6A" w:rsidRDefault="00ED0408" w:rsidP="00680A6A">
                  <w:pPr>
                    <w:jc w:val="center"/>
                    <w:rPr>
                      <w:rFonts w:ascii="Verdana" w:hAnsi="Verdana"/>
                      <w:b/>
                      <w:sz w:val="21"/>
                      <w:szCs w:val="21"/>
                    </w:rPr>
                  </w:pPr>
                  <w:r w:rsidRPr="00680A6A">
                    <w:rPr>
                      <w:rFonts w:ascii="Verdana" w:hAnsi="Verdana"/>
                      <w:b/>
                      <w:sz w:val="21"/>
                      <w:szCs w:val="21"/>
                    </w:rPr>
                    <w:t>House of Lords</w:t>
                  </w:r>
                </w:p>
              </w:txbxContent>
            </v:textbox>
          </v:shape>
        </w:pict>
      </w:r>
      <w:r>
        <w:rPr>
          <w:rFonts w:ascii="Verdana" w:hAnsi="Verdana"/>
          <w:b/>
          <w:noProof/>
          <w:sz w:val="21"/>
          <w:szCs w:val="21"/>
          <w:lang w:eastAsia="en-GB"/>
        </w:rPr>
        <w:pict>
          <v:shape id="_x0000_s1032" type="#_x0000_t202" style="position:absolute;margin-left:116.25pt;margin-top:9.45pt;width:128.7pt;height:22.8pt;z-index:251663360" stroked="f">
            <v:textbox>
              <w:txbxContent>
                <w:p w:rsidR="00ED0408" w:rsidRPr="00680A6A" w:rsidRDefault="00ED0408" w:rsidP="00680A6A">
                  <w:pPr>
                    <w:jc w:val="center"/>
                    <w:rPr>
                      <w:rFonts w:ascii="Verdana" w:hAnsi="Verdana"/>
                      <w:b/>
                      <w:sz w:val="21"/>
                      <w:szCs w:val="21"/>
                    </w:rPr>
                  </w:pPr>
                  <w:r w:rsidRPr="00680A6A">
                    <w:rPr>
                      <w:rFonts w:ascii="Verdana" w:hAnsi="Verdana"/>
                      <w:b/>
                      <w:sz w:val="21"/>
                      <w:szCs w:val="21"/>
                    </w:rPr>
                    <w:t>House of Commons</w:t>
                  </w:r>
                </w:p>
              </w:txbxContent>
            </v:textbox>
          </v:shape>
        </w:pict>
      </w:r>
    </w:p>
    <w:p w:rsidR="00680A6A" w:rsidRPr="00A64426" w:rsidRDefault="00680A6A" w:rsidP="00A64426">
      <w:pPr>
        <w:spacing w:after="0" w:line="240" w:lineRule="auto"/>
        <w:rPr>
          <w:rFonts w:ascii="Verdana" w:hAnsi="Verdana"/>
          <w:b/>
          <w:sz w:val="21"/>
          <w:szCs w:val="21"/>
        </w:rPr>
      </w:pPr>
    </w:p>
    <w:p w:rsidR="00680A6A" w:rsidRPr="00A64426" w:rsidRDefault="00680A6A" w:rsidP="00A64426">
      <w:pPr>
        <w:spacing w:after="0" w:line="240" w:lineRule="auto"/>
        <w:rPr>
          <w:rFonts w:ascii="Verdana" w:hAnsi="Verdana"/>
          <w:b/>
          <w:sz w:val="21"/>
          <w:szCs w:val="21"/>
        </w:rPr>
      </w:pPr>
    </w:p>
    <w:p w:rsidR="00EC58F9" w:rsidRPr="00A64426" w:rsidRDefault="0063524B" w:rsidP="00A64426">
      <w:pPr>
        <w:spacing w:after="0" w:line="240" w:lineRule="auto"/>
        <w:rPr>
          <w:rFonts w:ascii="Verdana" w:hAnsi="Verdana"/>
          <w:b/>
          <w:sz w:val="21"/>
          <w:szCs w:val="21"/>
        </w:rPr>
      </w:pPr>
      <w:r>
        <w:rPr>
          <w:rFonts w:ascii="Verdana" w:hAnsi="Verdana"/>
          <w:b/>
          <w:sz w:val="21"/>
          <w:szCs w:val="21"/>
        </w:rPr>
        <w:t>Implementation</w:t>
      </w:r>
    </w:p>
    <w:p w:rsidR="00CA3FF2" w:rsidRDefault="00CA3FF2" w:rsidP="00A64426">
      <w:pPr>
        <w:spacing w:after="0" w:line="240" w:lineRule="auto"/>
        <w:jc w:val="both"/>
        <w:rPr>
          <w:rFonts w:ascii="Verdana" w:hAnsi="Verdana"/>
          <w:sz w:val="21"/>
          <w:szCs w:val="21"/>
        </w:rPr>
      </w:pPr>
    </w:p>
    <w:p w:rsidR="001005F4" w:rsidRDefault="005934BD" w:rsidP="00A64426">
      <w:pPr>
        <w:spacing w:after="0" w:line="240" w:lineRule="auto"/>
        <w:jc w:val="both"/>
        <w:rPr>
          <w:rFonts w:ascii="Verdana" w:hAnsi="Verdana"/>
          <w:sz w:val="21"/>
          <w:szCs w:val="21"/>
        </w:rPr>
      </w:pPr>
      <w:r>
        <w:rPr>
          <w:rFonts w:ascii="Verdana" w:hAnsi="Verdana"/>
          <w:sz w:val="21"/>
          <w:szCs w:val="21"/>
        </w:rPr>
        <w:t xml:space="preserve">Amendments to the Bill will come into force on the day of Royal Assent.  Clause 51 (Equality and Human Rights Commission) will come into force at the end of the period of </w:t>
      </w:r>
      <w:r w:rsidRPr="005934BD">
        <w:rPr>
          <w:rFonts w:ascii="Verdana" w:hAnsi="Verdana"/>
          <w:b/>
          <w:sz w:val="21"/>
          <w:szCs w:val="21"/>
        </w:rPr>
        <w:t>TWO MONTHS</w:t>
      </w:r>
      <w:r>
        <w:rPr>
          <w:rFonts w:ascii="Verdana" w:hAnsi="Verdana"/>
          <w:sz w:val="21"/>
          <w:szCs w:val="21"/>
        </w:rPr>
        <w:t xml:space="preserve"> beginning with Royal Assent. </w:t>
      </w:r>
    </w:p>
    <w:p w:rsidR="001005F4" w:rsidRDefault="001005F4" w:rsidP="00A64426">
      <w:pPr>
        <w:spacing w:after="0" w:line="240" w:lineRule="auto"/>
        <w:jc w:val="both"/>
        <w:rPr>
          <w:rFonts w:ascii="Verdana" w:hAnsi="Verdana"/>
          <w:sz w:val="21"/>
          <w:szCs w:val="21"/>
        </w:rPr>
      </w:pPr>
    </w:p>
    <w:p w:rsidR="00A85C73" w:rsidRPr="00BD4DD3" w:rsidRDefault="00A85C73" w:rsidP="00A64426">
      <w:pPr>
        <w:spacing w:after="0" w:line="240" w:lineRule="auto"/>
        <w:rPr>
          <w:rFonts w:ascii="Verdana" w:hAnsi="Verdana"/>
          <w:b/>
          <w:sz w:val="24"/>
          <w:szCs w:val="24"/>
        </w:rPr>
      </w:pPr>
      <w:r w:rsidRPr="00BD4DD3">
        <w:rPr>
          <w:rFonts w:ascii="Verdana" w:hAnsi="Verdana"/>
          <w:b/>
          <w:sz w:val="24"/>
          <w:szCs w:val="24"/>
        </w:rPr>
        <w:t>What you can do</w:t>
      </w:r>
    </w:p>
    <w:p w:rsidR="00547DE6" w:rsidRDefault="00547DE6" w:rsidP="00A64426">
      <w:pPr>
        <w:spacing w:after="0" w:line="240" w:lineRule="auto"/>
        <w:jc w:val="both"/>
        <w:rPr>
          <w:rFonts w:ascii="Verdana" w:hAnsi="Verdana"/>
          <w:sz w:val="21"/>
          <w:szCs w:val="21"/>
        </w:rPr>
      </w:pPr>
    </w:p>
    <w:p w:rsidR="00547DE6" w:rsidRPr="00F270BB" w:rsidRDefault="00547DE6" w:rsidP="00BD4DD3">
      <w:pPr>
        <w:spacing w:after="0" w:line="240" w:lineRule="auto"/>
        <w:jc w:val="both"/>
        <w:rPr>
          <w:rFonts w:ascii="Verdana" w:hAnsi="Verdana"/>
          <w:sz w:val="21"/>
          <w:szCs w:val="21"/>
        </w:rPr>
      </w:pPr>
      <w:r w:rsidRPr="00547DE6">
        <w:rPr>
          <w:rFonts w:ascii="Verdana" w:hAnsi="Verdana"/>
          <w:b/>
          <w:sz w:val="21"/>
          <w:szCs w:val="21"/>
        </w:rPr>
        <w:t>Demonstrate</w:t>
      </w:r>
      <w:r>
        <w:rPr>
          <w:rFonts w:ascii="Verdana" w:hAnsi="Verdana"/>
          <w:sz w:val="21"/>
          <w:szCs w:val="21"/>
        </w:rPr>
        <w:t xml:space="preserve"> with UCU </w:t>
      </w:r>
      <w:r w:rsidR="00F270BB">
        <w:rPr>
          <w:rFonts w:ascii="Verdana" w:hAnsi="Verdana"/>
          <w:sz w:val="21"/>
          <w:szCs w:val="21"/>
        </w:rPr>
        <w:t xml:space="preserve">for a </w:t>
      </w:r>
      <w:r w:rsidR="00F270BB">
        <w:rPr>
          <w:rFonts w:ascii="Verdana" w:hAnsi="Verdana"/>
          <w:b/>
          <w:sz w:val="21"/>
          <w:szCs w:val="21"/>
        </w:rPr>
        <w:t xml:space="preserve">Future that Works </w:t>
      </w:r>
      <w:r>
        <w:rPr>
          <w:rFonts w:ascii="Verdana" w:hAnsi="Verdana"/>
          <w:sz w:val="21"/>
          <w:szCs w:val="21"/>
        </w:rPr>
        <w:t xml:space="preserve">and </w:t>
      </w:r>
      <w:r w:rsidR="00F270BB">
        <w:rPr>
          <w:rFonts w:ascii="Verdana" w:hAnsi="Verdana"/>
          <w:sz w:val="21"/>
          <w:szCs w:val="21"/>
        </w:rPr>
        <w:t>march against austerity on Saturday 20 October</w:t>
      </w:r>
      <w:r w:rsidR="00BD4DD3">
        <w:rPr>
          <w:rFonts w:ascii="Verdana" w:hAnsi="Verdana"/>
          <w:sz w:val="21"/>
          <w:szCs w:val="21"/>
        </w:rPr>
        <w:t xml:space="preserve"> </w:t>
      </w:r>
      <w:r w:rsidR="00F270BB">
        <w:rPr>
          <w:rFonts w:ascii="Verdana" w:hAnsi="Verdana"/>
          <w:sz w:val="21"/>
          <w:szCs w:val="21"/>
        </w:rPr>
        <w:t xml:space="preserve">with the </w:t>
      </w:r>
      <w:r>
        <w:rPr>
          <w:rFonts w:ascii="Verdana" w:hAnsi="Verdana"/>
          <w:sz w:val="21"/>
          <w:szCs w:val="21"/>
        </w:rPr>
        <w:t xml:space="preserve">thousands of </w:t>
      </w:r>
      <w:r w:rsidR="00F270BB">
        <w:rPr>
          <w:rFonts w:ascii="Verdana" w:hAnsi="Verdana"/>
          <w:sz w:val="21"/>
          <w:szCs w:val="21"/>
        </w:rPr>
        <w:t>trade union members’</w:t>
      </w:r>
      <w:r w:rsidR="00BD4DD3">
        <w:rPr>
          <w:rFonts w:ascii="Verdana" w:hAnsi="Verdana"/>
          <w:sz w:val="21"/>
          <w:szCs w:val="21"/>
        </w:rPr>
        <w:t>, community</w:t>
      </w:r>
      <w:r>
        <w:rPr>
          <w:rFonts w:ascii="Verdana" w:hAnsi="Verdana"/>
          <w:sz w:val="21"/>
          <w:szCs w:val="21"/>
        </w:rPr>
        <w:t xml:space="preserve"> </w:t>
      </w:r>
      <w:r w:rsidRPr="00F270BB">
        <w:rPr>
          <w:rFonts w:ascii="Verdana" w:hAnsi="Verdana"/>
          <w:sz w:val="21"/>
          <w:szCs w:val="21"/>
        </w:rPr>
        <w:t xml:space="preserve">organisations and concerned individuals sending out a clear message to the </w:t>
      </w:r>
      <w:r w:rsidR="003E51BD">
        <w:rPr>
          <w:rFonts w:ascii="Verdana" w:hAnsi="Verdana"/>
          <w:sz w:val="21"/>
          <w:szCs w:val="21"/>
        </w:rPr>
        <w:t>G</w:t>
      </w:r>
      <w:r w:rsidRPr="00F270BB">
        <w:rPr>
          <w:rFonts w:ascii="Verdana" w:hAnsi="Verdana"/>
          <w:sz w:val="21"/>
          <w:szCs w:val="21"/>
        </w:rPr>
        <w:t xml:space="preserve">overnment to say that their </w:t>
      </w:r>
      <w:r w:rsidR="00BD4DD3">
        <w:rPr>
          <w:rFonts w:ascii="Verdana" w:hAnsi="Verdana"/>
          <w:sz w:val="21"/>
          <w:szCs w:val="21"/>
        </w:rPr>
        <w:t xml:space="preserve">austerity measures </w:t>
      </w:r>
      <w:r w:rsidRPr="00F270BB">
        <w:rPr>
          <w:rFonts w:ascii="Verdana" w:hAnsi="Verdana"/>
          <w:sz w:val="21"/>
          <w:szCs w:val="21"/>
        </w:rPr>
        <w:t xml:space="preserve">are not working.  </w:t>
      </w:r>
    </w:p>
    <w:p w:rsidR="00F270BB" w:rsidRDefault="00F270BB" w:rsidP="00BD4DD3">
      <w:pPr>
        <w:spacing w:after="0" w:line="240" w:lineRule="auto"/>
        <w:jc w:val="both"/>
        <w:rPr>
          <w:rFonts w:ascii="Verdana" w:hAnsi="Verdana"/>
          <w:sz w:val="21"/>
          <w:szCs w:val="21"/>
        </w:rPr>
      </w:pPr>
    </w:p>
    <w:p w:rsidR="00783BEA" w:rsidRDefault="00783BEA" w:rsidP="00783BEA">
      <w:pPr>
        <w:spacing w:after="0" w:line="240" w:lineRule="auto"/>
        <w:jc w:val="center"/>
        <w:rPr>
          <w:rFonts w:ascii="Verdana" w:hAnsi="Verdana"/>
          <w:sz w:val="21"/>
          <w:szCs w:val="21"/>
        </w:rPr>
      </w:pPr>
      <w:r w:rsidRPr="00A64426">
        <w:rPr>
          <w:rFonts w:ascii="Verdana" w:hAnsi="Verdana"/>
          <w:noProof/>
          <w:sz w:val="21"/>
          <w:szCs w:val="21"/>
          <w:lang w:eastAsia="en-GB"/>
        </w:rPr>
        <w:drawing>
          <wp:inline distT="0" distB="0" distL="0" distR="0">
            <wp:extent cx="5698590" cy="857250"/>
            <wp:effectExtent l="19050" t="0" r="0" b="0"/>
            <wp:docPr id="5" name="Picture 4" descr="image depicting A Future that Works - TUC rally, London, 20 Octob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picting A Future that Works - TUC rally, London, 20 October 2012"/>
                    <pic:cNvPicPr>
                      <a:picLocks noChangeAspect="1" noChangeArrowheads="1"/>
                    </pic:cNvPicPr>
                  </pic:nvPicPr>
                  <pic:blipFill>
                    <a:blip r:embed="rId21" cstate="print"/>
                    <a:srcRect/>
                    <a:stretch>
                      <a:fillRect/>
                    </a:stretch>
                  </pic:blipFill>
                  <pic:spPr bwMode="auto">
                    <a:xfrm>
                      <a:off x="0" y="0"/>
                      <a:ext cx="5698590" cy="857250"/>
                    </a:xfrm>
                    <a:prstGeom prst="rect">
                      <a:avLst/>
                    </a:prstGeom>
                    <a:noFill/>
                    <a:ln w="9525">
                      <a:noFill/>
                      <a:miter lim="800000"/>
                      <a:headEnd/>
                      <a:tailEnd/>
                    </a:ln>
                  </pic:spPr>
                </pic:pic>
              </a:graphicData>
            </a:graphic>
          </wp:inline>
        </w:drawing>
      </w:r>
    </w:p>
    <w:p w:rsidR="00037AE8" w:rsidRDefault="00037AE8" w:rsidP="00783BEA">
      <w:pPr>
        <w:spacing w:after="0" w:line="240" w:lineRule="auto"/>
        <w:jc w:val="center"/>
        <w:rPr>
          <w:rFonts w:ascii="Verdana" w:hAnsi="Verdana"/>
          <w:sz w:val="21"/>
          <w:szCs w:val="21"/>
        </w:rPr>
      </w:pPr>
    </w:p>
    <w:p w:rsidR="00F270BB" w:rsidRPr="00F270BB" w:rsidRDefault="00F270BB" w:rsidP="00BD4DD3">
      <w:pPr>
        <w:spacing w:after="0" w:line="240" w:lineRule="auto"/>
        <w:jc w:val="both"/>
        <w:rPr>
          <w:rFonts w:ascii="Verdana" w:hAnsi="Verdana"/>
          <w:sz w:val="21"/>
          <w:szCs w:val="21"/>
        </w:rPr>
      </w:pPr>
      <w:r w:rsidRPr="00F270BB">
        <w:rPr>
          <w:rFonts w:ascii="Verdana" w:hAnsi="Verdana"/>
          <w:color w:val="000000"/>
          <w:sz w:val="21"/>
          <w:szCs w:val="21"/>
        </w:rPr>
        <w:t>You can find information at</w:t>
      </w:r>
      <w:r w:rsidRPr="00F270BB">
        <w:rPr>
          <w:rFonts w:ascii="Verdana" w:hAnsi="Verdana"/>
          <w:sz w:val="21"/>
          <w:szCs w:val="21"/>
        </w:rPr>
        <w:t xml:space="preserve"> </w:t>
      </w:r>
      <w:hyperlink r:id="rId22" w:history="1">
        <w:r w:rsidRPr="00F270BB">
          <w:rPr>
            <w:rStyle w:val="Hyperlink"/>
            <w:rFonts w:ascii="Verdana" w:hAnsi="Verdana"/>
            <w:sz w:val="21"/>
            <w:szCs w:val="21"/>
          </w:rPr>
          <w:t>http://afuturethatworks.org/</w:t>
        </w:r>
      </w:hyperlink>
      <w:r w:rsidRPr="00F270BB">
        <w:rPr>
          <w:rFonts w:ascii="Verdana" w:hAnsi="Verdana"/>
          <w:sz w:val="21"/>
          <w:szCs w:val="21"/>
        </w:rPr>
        <w:t xml:space="preserve">  </w:t>
      </w:r>
    </w:p>
    <w:p w:rsidR="00BD4DD3" w:rsidRDefault="00BD4DD3" w:rsidP="00BD4DD3">
      <w:pPr>
        <w:spacing w:after="0" w:line="240" w:lineRule="auto"/>
        <w:jc w:val="both"/>
        <w:rPr>
          <w:rFonts w:ascii="Verdana" w:hAnsi="Verdana"/>
          <w:color w:val="000000"/>
          <w:sz w:val="21"/>
          <w:szCs w:val="21"/>
        </w:rPr>
      </w:pPr>
    </w:p>
    <w:p w:rsidR="00F270BB" w:rsidRPr="00F270BB" w:rsidRDefault="00F270BB" w:rsidP="00BD4DD3">
      <w:pPr>
        <w:spacing w:after="0" w:line="240" w:lineRule="auto"/>
        <w:jc w:val="both"/>
        <w:rPr>
          <w:rFonts w:ascii="Verdana" w:hAnsi="Verdana"/>
          <w:sz w:val="21"/>
          <w:szCs w:val="21"/>
        </w:rPr>
      </w:pPr>
      <w:r w:rsidRPr="00F270BB">
        <w:rPr>
          <w:rFonts w:ascii="Verdana" w:hAnsi="Verdana"/>
          <w:color w:val="000000"/>
          <w:sz w:val="21"/>
          <w:szCs w:val="21"/>
        </w:rPr>
        <w:t>UCU will proudly be marching in London with its</w:t>
      </w:r>
      <w:r w:rsidRPr="00F270BB">
        <w:rPr>
          <w:rFonts w:ascii="Verdana" w:hAnsi="Verdana"/>
          <w:sz w:val="21"/>
          <w:szCs w:val="21"/>
        </w:rPr>
        <w:t xml:space="preserve"> brand new Equality Banner! The London meet-up point for UCU members is in front of Embankment entrance to Somerset House: </w:t>
      </w:r>
      <w:hyperlink r:id="rId23" w:history="1">
        <w:r w:rsidRPr="00F270BB">
          <w:rPr>
            <w:rStyle w:val="Hyperlink"/>
            <w:rFonts w:ascii="Verdana" w:hAnsi="Verdana"/>
            <w:sz w:val="21"/>
            <w:szCs w:val="21"/>
          </w:rPr>
          <w:t>http://goo.gl/maps/8tXPZ</w:t>
        </w:r>
      </w:hyperlink>
      <w:r w:rsidRPr="00F270BB">
        <w:rPr>
          <w:rFonts w:ascii="Verdana" w:hAnsi="Verdana"/>
          <w:sz w:val="21"/>
          <w:szCs w:val="21"/>
        </w:rPr>
        <w:t xml:space="preserve"> </w:t>
      </w:r>
    </w:p>
    <w:p w:rsidR="00CA3FF2" w:rsidRDefault="00CA3FF2" w:rsidP="00BD4DD3">
      <w:pPr>
        <w:spacing w:after="0" w:line="240" w:lineRule="auto"/>
        <w:jc w:val="both"/>
        <w:rPr>
          <w:rFonts w:ascii="Verdana" w:hAnsi="Verdana"/>
          <w:sz w:val="21"/>
          <w:szCs w:val="21"/>
        </w:rPr>
      </w:pPr>
    </w:p>
    <w:p w:rsidR="00F270BB" w:rsidRPr="00F270BB" w:rsidRDefault="00F270BB" w:rsidP="003E51BD">
      <w:pPr>
        <w:spacing w:after="0" w:line="240" w:lineRule="auto"/>
        <w:jc w:val="both"/>
        <w:rPr>
          <w:rFonts w:ascii="Verdana" w:hAnsi="Verdana"/>
          <w:sz w:val="21"/>
          <w:szCs w:val="21"/>
        </w:rPr>
      </w:pPr>
      <w:r w:rsidRPr="00F270BB">
        <w:rPr>
          <w:rFonts w:ascii="Verdana" w:hAnsi="Verdana"/>
          <w:sz w:val="21"/>
          <w:szCs w:val="21"/>
        </w:rPr>
        <w:t>For those with accessibility requirements there will be a special assembly point in Savoy St (</w:t>
      </w:r>
      <w:hyperlink r:id="rId24" w:tgtFrame="_blank" w:tooltip="map" w:history="1">
        <w:r w:rsidRPr="00F270BB">
          <w:rPr>
            <w:rStyle w:val="Hyperlink"/>
            <w:rFonts w:ascii="Verdana" w:hAnsi="Verdana"/>
            <w:sz w:val="21"/>
            <w:szCs w:val="21"/>
          </w:rPr>
          <w:t>see map</w:t>
        </w:r>
      </w:hyperlink>
      <w:r w:rsidRPr="00F270BB">
        <w:rPr>
          <w:rFonts w:ascii="Verdana" w:hAnsi="Verdana"/>
          <w:sz w:val="21"/>
          <w:szCs w:val="21"/>
        </w:rPr>
        <w:t>), at the start of th</w:t>
      </w:r>
      <w:r w:rsidRPr="00F270BB">
        <w:rPr>
          <w:rFonts w:ascii="Verdana" w:hAnsi="Verdana"/>
          <w:color w:val="000000"/>
          <w:sz w:val="21"/>
          <w:szCs w:val="21"/>
        </w:rPr>
        <w:t>e March for wheelchair users and disabled people</w:t>
      </w:r>
      <w:r w:rsidRPr="00F270BB">
        <w:rPr>
          <w:rFonts w:ascii="Verdana" w:hAnsi="Verdana"/>
          <w:sz w:val="21"/>
          <w:szCs w:val="21"/>
        </w:rPr>
        <w:t xml:space="preserve"> who wish to join the demonstration in a group.  This point will be separately stewarded and will feed into the march via a cordoned-off section along the side of the march. </w:t>
      </w:r>
      <w:r w:rsidR="003E51BD">
        <w:rPr>
          <w:rFonts w:ascii="Verdana" w:hAnsi="Verdana"/>
          <w:sz w:val="21"/>
          <w:szCs w:val="21"/>
        </w:rPr>
        <w:t xml:space="preserve">  </w:t>
      </w:r>
      <w:r w:rsidRPr="00F270BB">
        <w:rPr>
          <w:rFonts w:ascii="Verdana" w:hAnsi="Verdana"/>
          <w:sz w:val="21"/>
          <w:szCs w:val="21"/>
        </w:rPr>
        <w:t xml:space="preserve">For detailed accessibility information, visit the following link: </w:t>
      </w:r>
      <w:hyperlink r:id="rId25" w:history="1">
        <w:r w:rsidRPr="00F270BB">
          <w:rPr>
            <w:rStyle w:val="Hyperlink"/>
            <w:rFonts w:ascii="Verdana" w:hAnsi="Verdana"/>
            <w:sz w:val="21"/>
            <w:szCs w:val="21"/>
          </w:rPr>
          <w:t>http://afuturethatworks.org/march-logistics/accessibility/</w:t>
        </w:r>
      </w:hyperlink>
      <w:r w:rsidRPr="00F270BB">
        <w:rPr>
          <w:rFonts w:ascii="Verdana" w:hAnsi="Verdana"/>
          <w:sz w:val="21"/>
          <w:szCs w:val="21"/>
        </w:rPr>
        <w:t xml:space="preserve"> </w:t>
      </w:r>
    </w:p>
    <w:p w:rsidR="00BD4DD3" w:rsidRDefault="00BD4DD3" w:rsidP="00BD4DD3">
      <w:pPr>
        <w:spacing w:after="0" w:line="240" w:lineRule="auto"/>
        <w:jc w:val="both"/>
        <w:rPr>
          <w:rFonts w:ascii="Verdana" w:hAnsi="Verdana"/>
          <w:sz w:val="21"/>
          <w:szCs w:val="21"/>
        </w:rPr>
      </w:pPr>
    </w:p>
    <w:p w:rsidR="002C2856" w:rsidRDefault="002C2856" w:rsidP="00C54F31">
      <w:pPr>
        <w:spacing w:after="0" w:line="240" w:lineRule="auto"/>
        <w:rPr>
          <w:rFonts w:ascii="Verdana" w:hAnsi="Verdana"/>
          <w:b/>
          <w:sz w:val="21"/>
          <w:szCs w:val="21"/>
        </w:rPr>
      </w:pPr>
    </w:p>
    <w:p w:rsidR="002C2856" w:rsidRDefault="002C2856" w:rsidP="00C54F31">
      <w:pPr>
        <w:spacing w:after="0" w:line="240" w:lineRule="auto"/>
        <w:rPr>
          <w:rFonts w:ascii="Verdana" w:hAnsi="Verdana"/>
          <w:b/>
          <w:sz w:val="21"/>
          <w:szCs w:val="21"/>
        </w:rPr>
      </w:pPr>
    </w:p>
    <w:p w:rsidR="002C2856" w:rsidRDefault="002C2856" w:rsidP="00C54F31">
      <w:pPr>
        <w:spacing w:after="0" w:line="240" w:lineRule="auto"/>
        <w:rPr>
          <w:rFonts w:ascii="Verdana" w:hAnsi="Verdana"/>
          <w:b/>
          <w:sz w:val="21"/>
          <w:szCs w:val="21"/>
        </w:rPr>
      </w:pPr>
    </w:p>
    <w:p w:rsidR="00EA3111" w:rsidRDefault="00EA3111" w:rsidP="002C2856">
      <w:pPr>
        <w:spacing w:after="0" w:line="240" w:lineRule="auto"/>
        <w:rPr>
          <w:rFonts w:ascii="Verdana" w:hAnsi="Verdana"/>
          <w:b/>
          <w:sz w:val="21"/>
          <w:szCs w:val="21"/>
        </w:rPr>
      </w:pPr>
    </w:p>
    <w:p w:rsidR="0078527C" w:rsidRDefault="00547DE6" w:rsidP="002C2856">
      <w:pPr>
        <w:spacing w:after="0" w:line="240" w:lineRule="auto"/>
        <w:rPr>
          <w:rFonts w:ascii="Verdana" w:hAnsi="Verdana"/>
          <w:sz w:val="21"/>
          <w:szCs w:val="21"/>
        </w:rPr>
      </w:pPr>
      <w:r w:rsidRPr="00783BEA">
        <w:rPr>
          <w:rFonts w:ascii="Verdana" w:hAnsi="Verdana"/>
          <w:b/>
          <w:sz w:val="21"/>
          <w:szCs w:val="21"/>
        </w:rPr>
        <w:t>Write</w:t>
      </w:r>
      <w:r w:rsidRPr="00783BEA">
        <w:rPr>
          <w:rFonts w:ascii="Verdana" w:hAnsi="Verdana"/>
          <w:sz w:val="21"/>
          <w:szCs w:val="21"/>
        </w:rPr>
        <w:t xml:space="preserve"> </w:t>
      </w:r>
      <w:r w:rsidRPr="0078527C">
        <w:rPr>
          <w:rFonts w:ascii="Verdana" w:hAnsi="Verdana"/>
          <w:b/>
          <w:sz w:val="21"/>
          <w:szCs w:val="21"/>
        </w:rPr>
        <w:t xml:space="preserve">to your MP </w:t>
      </w:r>
      <w:r w:rsidR="0063524B" w:rsidRPr="0078527C">
        <w:rPr>
          <w:rFonts w:ascii="Verdana" w:hAnsi="Verdana"/>
          <w:b/>
          <w:sz w:val="21"/>
          <w:szCs w:val="21"/>
        </w:rPr>
        <w:t>about</w:t>
      </w:r>
      <w:r w:rsidR="0078527C">
        <w:rPr>
          <w:rFonts w:ascii="Verdana" w:hAnsi="Verdana"/>
          <w:b/>
          <w:sz w:val="21"/>
          <w:szCs w:val="21"/>
        </w:rPr>
        <w:t>:</w:t>
      </w:r>
      <w:r w:rsidR="0063524B" w:rsidRPr="00783BEA">
        <w:rPr>
          <w:rFonts w:ascii="Verdana" w:hAnsi="Verdana"/>
          <w:sz w:val="21"/>
          <w:szCs w:val="21"/>
        </w:rPr>
        <w:t xml:space="preserve"> </w:t>
      </w:r>
      <w:r w:rsidR="002C2856">
        <w:rPr>
          <w:rFonts w:ascii="Verdana" w:hAnsi="Verdana"/>
          <w:sz w:val="21"/>
          <w:szCs w:val="21"/>
        </w:rPr>
        <w:t xml:space="preserve"> </w:t>
      </w:r>
    </w:p>
    <w:p w:rsidR="00F40A59" w:rsidRPr="0078527C" w:rsidRDefault="0078527C" w:rsidP="0078527C">
      <w:pPr>
        <w:pStyle w:val="ListParagraph"/>
        <w:numPr>
          <w:ilvl w:val="0"/>
          <w:numId w:val="17"/>
        </w:numPr>
        <w:spacing w:after="0" w:line="240" w:lineRule="auto"/>
        <w:rPr>
          <w:rFonts w:ascii="Verdana" w:hAnsi="Verdana"/>
          <w:sz w:val="21"/>
          <w:szCs w:val="21"/>
        </w:rPr>
      </w:pPr>
      <w:r w:rsidRPr="0078527C">
        <w:rPr>
          <w:rFonts w:ascii="Verdana" w:hAnsi="Verdana"/>
          <w:sz w:val="21"/>
          <w:szCs w:val="21"/>
        </w:rPr>
        <w:t>Our</w:t>
      </w:r>
      <w:r w:rsidR="00547DE6" w:rsidRPr="0078527C">
        <w:rPr>
          <w:rFonts w:ascii="Verdana" w:hAnsi="Verdana"/>
          <w:sz w:val="21"/>
          <w:szCs w:val="21"/>
        </w:rPr>
        <w:t xml:space="preserve"> concerns </w:t>
      </w:r>
      <w:r w:rsidR="00783BEA" w:rsidRPr="0078527C">
        <w:rPr>
          <w:rFonts w:ascii="Verdana" w:hAnsi="Verdana"/>
          <w:sz w:val="21"/>
          <w:szCs w:val="21"/>
        </w:rPr>
        <w:t xml:space="preserve">regarding </w:t>
      </w:r>
      <w:r>
        <w:rPr>
          <w:rFonts w:ascii="Verdana" w:hAnsi="Verdana"/>
          <w:sz w:val="21"/>
          <w:szCs w:val="21"/>
        </w:rPr>
        <w:t xml:space="preserve">repealing </w:t>
      </w:r>
      <w:r w:rsidR="00783BEA" w:rsidRPr="0078527C">
        <w:rPr>
          <w:rFonts w:ascii="Verdana" w:hAnsi="Verdana"/>
          <w:sz w:val="21"/>
          <w:szCs w:val="21"/>
        </w:rPr>
        <w:t xml:space="preserve">certain sections of the Act by using </w:t>
      </w:r>
      <w:r w:rsidR="0063524B" w:rsidRPr="0078527C">
        <w:rPr>
          <w:rFonts w:ascii="Verdana" w:hAnsi="Verdana"/>
          <w:sz w:val="21"/>
          <w:szCs w:val="21"/>
        </w:rPr>
        <w:t xml:space="preserve">the proforma letter below.  </w:t>
      </w:r>
      <w:r w:rsidR="00547DE6" w:rsidRPr="0078527C">
        <w:rPr>
          <w:rFonts w:ascii="Verdana" w:hAnsi="Verdana"/>
          <w:sz w:val="21"/>
          <w:szCs w:val="21"/>
        </w:rPr>
        <w:t xml:space="preserve"> </w:t>
      </w:r>
      <w:r w:rsidR="0063524B" w:rsidRPr="0078527C">
        <w:rPr>
          <w:rFonts w:ascii="Verdana" w:hAnsi="Verdana"/>
          <w:sz w:val="21"/>
          <w:szCs w:val="21"/>
        </w:rPr>
        <w:t xml:space="preserve">You can find details of how to contact your MP at </w:t>
      </w:r>
      <w:hyperlink r:id="rId26" w:history="1">
        <w:r w:rsidR="0063524B" w:rsidRPr="0078527C">
          <w:rPr>
            <w:rStyle w:val="Hyperlink"/>
            <w:rFonts w:ascii="Verdana" w:hAnsi="Verdana"/>
            <w:sz w:val="21"/>
            <w:szCs w:val="21"/>
          </w:rPr>
          <w:t>http://www.theyworkforyou.com/mp/</w:t>
        </w:r>
      </w:hyperlink>
    </w:p>
    <w:p w:rsidR="00364709" w:rsidRPr="00A64426" w:rsidRDefault="00364709" w:rsidP="00A64426">
      <w:pPr>
        <w:spacing w:after="0" w:line="240" w:lineRule="auto"/>
        <w:jc w:val="both"/>
        <w:rPr>
          <w:rFonts w:ascii="Verdana" w:hAnsi="Verdana"/>
          <w:sz w:val="21"/>
          <w:szCs w:val="21"/>
        </w:rPr>
      </w:pPr>
    </w:p>
    <w:p w:rsidR="0078527C" w:rsidRPr="0078527C" w:rsidRDefault="0078527C" w:rsidP="0078527C">
      <w:pPr>
        <w:pStyle w:val="ListParagraph"/>
        <w:numPr>
          <w:ilvl w:val="0"/>
          <w:numId w:val="17"/>
        </w:numPr>
        <w:spacing w:after="0" w:line="240" w:lineRule="auto"/>
        <w:rPr>
          <w:rFonts w:ascii="Verdana" w:hAnsi="Verdana"/>
          <w:sz w:val="21"/>
          <w:szCs w:val="21"/>
        </w:rPr>
      </w:pPr>
      <w:r w:rsidRPr="0078527C">
        <w:rPr>
          <w:rFonts w:ascii="Verdana" w:hAnsi="Verdana"/>
          <w:sz w:val="21"/>
          <w:szCs w:val="21"/>
        </w:rPr>
        <w:t xml:space="preserve">Saving the Equality and Human Rights Commission at </w:t>
      </w:r>
      <w:hyperlink r:id="rId27" w:history="1">
        <w:r w:rsidR="003E51BD" w:rsidRPr="003475A4">
          <w:rPr>
            <w:rStyle w:val="Hyperlink"/>
            <w:rFonts w:ascii="Verdana" w:hAnsi="Verdana"/>
            <w:sz w:val="21"/>
            <w:szCs w:val="21"/>
          </w:rPr>
          <w:t>http://www.uniteforoursociety.org./page/speakout/protect-our-freedom</w:t>
        </w:r>
      </w:hyperlink>
      <w:r w:rsidR="003E51BD">
        <w:rPr>
          <w:rFonts w:ascii="Verdana" w:hAnsi="Verdana"/>
          <w:sz w:val="21"/>
          <w:szCs w:val="21"/>
        </w:rPr>
        <w:t xml:space="preserve"> </w:t>
      </w:r>
    </w:p>
    <w:p w:rsidR="0078527C" w:rsidRDefault="0078527C" w:rsidP="00783BEA">
      <w:pPr>
        <w:spacing w:after="0" w:line="240" w:lineRule="auto"/>
        <w:ind w:left="360"/>
        <w:rPr>
          <w:rFonts w:ascii="Verdana" w:hAnsi="Verdana"/>
          <w:b/>
          <w:sz w:val="21"/>
          <w:szCs w:val="21"/>
        </w:rPr>
      </w:pPr>
    </w:p>
    <w:p w:rsidR="0078527C" w:rsidRDefault="0063524B" w:rsidP="002C2856">
      <w:pPr>
        <w:spacing w:after="0" w:line="240" w:lineRule="auto"/>
        <w:rPr>
          <w:rFonts w:ascii="Verdana" w:hAnsi="Verdana"/>
          <w:sz w:val="21"/>
          <w:szCs w:val="21"/>
        </w:rPr>
      </w:pPr>
      <w:r w:rsidRPr="00783BEA">
        <w:rPr>
          <w:rFonts w:ascii="Verdana" w:hAnsi="Verdana"/>
          <w:b/>
          <w:sz w:val="21"/>
          <w:szCs w:val="21"/>
        </w:rPr>
        <w:t>Sign up</w:t>
      </w:r>
      <w:r w:rsidRPr="00783BEA">
        <w:rPr>
          <w:rFonts w:ascii="Verdana" w:hAnsi="Verdana"/>
          <w:sz w:val="21"/>
          <w:szCs w:val="21"/>
        </w:rPr>
        <w:t xml:space="preserve"> </w:t>
      </w:r>
      <w:r w:rsidRPr="00783BEA">
        <w:rPr>
          <w:rFonts w:ascii="Verdana" w:hAnsi="Verdana"/>
          <w:b/>
          <w:sz w:val="21"/>
          <w:szCs w:val="21"/>
        </w:rPr>
        <w:t>to</w:t>
      </w:r>
      <w:r w:rsidR="00783BEA">
        <w:rPr>
          <w:rFonts w:ascii="Verdana" w:hAnsi="Verdana"/>
          <w:sz w:val="21"/>
          <w:szCs w:val="21"/>
        </w:rPr>
        <w:t>:</w:t>
      </w:r>
      <w:r w:rsidR="002C2856">
        <w:rPr>
          <w:rFonts w:ascii="Verdana" w:hAnsi="Verdana"/>
          <w:sz w:val="21"/>
          <w:szCs w:val="21"/>
        </w:rPr>
        <w:t xml:space="preserve"> </w:t>
      </w:r>
    </w:p>
    <w:p w:rsidR="0051697C" w:rsidRDefault="0078527C" w:rsidP="0078527C">
      <w:pPr>
        <w:pStyle w:val="ListParagraph"/>
        <w:numPr>
          <w:ilvl w:val="0"/>
          <w:numId w:val="18"/>
        </w:numPr>
        <w:spacing w:after="0" w:line="240" w:lineRule="auto"/>
        <w:rPr>
          <w:rFonts w:ascii="Verdana" w:hAnsi="Verdana"/>
          <w:sz w:val="21"/>
          <w:szCs w:val="21"/>
        </w:rPr>
      </w:pPr>
      <w:r w:rsidRPr="0078527C">
        <w:rPr>
          <w:rFonts w:ascii="Verdana" w:hAnsi="Verdana"/>
          <w:sz w:val="21"/>
          <w:szCs w:val="21"/>
        </w:rPr>
        <w:t>Receive</w:t>
      </w:r>
      <w:r w:rsidR="0063524B" w:rsidRPr="0078527C">
        <w:rPr>
          <w:rFonts w:ascii="Verdana" w:hAnsi="Verdana"/>
          <w:sz w:val="21"/>
          <w:szCs w:val="21"/>
        </w:rPr>
        <w:t xml:space="preserve"> the latest update on equality issues by sending an email to </w:t>
      </w:r>
      <w:hyperlink r:id="rId28" w:history="1">
        <w:r w:rsidR="0063524B" w:rsidRPr="0078527C">
          <w:rPr>
            <w:rStyle w:val="Hyperlink"/>
            <w:rFonts w:ascii="Verdana" w:hAnsi="Verdana"/>
            <w:sz w:val="21"/>
            <w:szCs w:val="21"/>
          </w:rPr>
          <w:t>eqadmin@ucu.org.uk</w:t>
        </w:r>
      </w:hyperlink>
      <w:r w:rsidR="0063524B" w:rsidRPr="0078527C">
        <w:rPr>
          <w:rFonts w:ascii="Verdana" w:hAnsi="Verdana"/>
          <w:sz w:val="21"/>
          <w:szCs w:val="21"/>
        </w:rPr>
        <w:t xml:space="preserve"> </w:t>
      </w:r>
    </w:p>
    <w:p w:rsidR="0078527C" w:rsidRPr="0078527C" w:rsidRDefault="0078527C" w:rsidP="0078527C">
      <w:pPr>
        <w:spacing w:after="0" w:line="240" w:lineRule="auto"/>
        <w:ind w:left="360"/>
        <w:rPr>
          <w:rFonts w:ascii="Verdana" w:hAnsi="Verdana"/>
          <w:sz w:val="21"/>
          <w:szCs w:val="21"/>
        </w:rPr>
      </w:pPr>
    </w:p>
    <w:p w:rsidR="0078527C" w:rsidRPr="0078527C" w:rsidRDefault="0078527C" w:rsidP="0078527C">
      <w:pPr>
        <w:pStyle w:val="ListParagraph"/>
        <w:numPr>
          <w:ilvl w:val="0"/>
          <w:numId w:val="18"/>
        </w:numPr>
        <w:spacing w:after="0" w:line="240" w:lineRule="auto"/>
        <w:rPr>
          <w:rFonts w:ascii="Verdana" w:hAnsi="Verdana"/>
          <w:sz w:val="21"/>
          <w:szCs w:val="21"/>
        </w:rPr>
      </w:pPr>
      <w:r w:rsidRPr="0078527C">
        <w:rPr>
          <w:rFonts w:ascii="Verdana" w:hAnsi="Verdana"/>
          <w:sz w:val="21"/>
          <w:szCs w:val="21"/>
        </w:rPr>
        <w:t xml:space="preserve">Sign the e-petition to save the Equality and Human Rights Commission at </w:t>
      </w:r>
      <w:hyperlink r:id="rId29" w:history="1">
        <w:r w:rsidRPr="0078527C">
          <w:rPr>
            <w:rStyle w:val="Hyperlink"/>
            <w:rFonts w:ascii="Verdana" w:hAnsi="Verdana"/>
            <w:sz w:val="21"/>
            <w:szCs w:val="21"/>
          </w:rPr>
          <w:t>http://www.epetitions.direct.gov.uk/petitions/29879</w:t>
        </w:r>
      </w:hyperlink>
    </w:p>
    <w:p w:rsidR="0078527C" w:rsidRDefault="0078527C" w:rsidP="0078527C">
      <w:pPr>
        <w:spacing w:after="0" w:line="240" w:lineRule="auto"/>
        <w:rPr>
          <w:rFonts w:ascii="Verdana" w:hAnsi="Verdana"/>
          <w:sz w:val="21"/>
          <w:szCs w:val="21"/>
        </w:rPr>
      </w:pPr>
    </w:p>
    <w:p w:rsidR="00C54F31" w:rsidRDefault="0063524B" w:rsidP="00C54F31">
      <w:pPr>
        <w:spacing w:after="0" w:line="240" w:lineRule="auto"/>
        <w:rPr>
          <w:rFonts w:ascii="Verdana" w:hAnsi="Verdana"/>
          <w:sz w:val="21"/>
          <w:szCs w:val="21"/>
        </w:rPr>
      </w:pPr>
      <w:r w:rsidRPr="00C54F31">
        <w:rPr>
          <w:rFonts w:ascii="Verdana" w:hAnsi="Verdana"/>
          <w:b/>
          <w:sz w:val="21"/>
          <w:szCs w:val="21"/>
        </w:rPr>
        <w:t>Read the</w:t>
      </w:r>
      <w:r w:rsidR="00C54F31">
        <w:rPr>
          <w:rFonts w:ascii="Verdana" w:hAnsi="Verdana"/>
          <w:b/>
          <w:sz w:val="21"/>
          <w:szCs w:val="21"/>
        </w:rPr>
        <w:t>:</w:t>
      </w:r>
      <w:r w:rsidRPr="00783BEA">
        <w:rPr>
          <w:rFonts w:ascii="Verdana" w:hAnsi="Verdana"/>
          <w:sz w:val="21"/>
          <w:szCs w:val="21"/>
        </w:rPr>
        <w:t xml:space="preserve"> </w:t>
      </w:r>
    </w:p>
    <w:p w:rsidR="00037AE8" w:rsidRDefault="00037AE8" w:rsidP="00C54F31">
      <w:pPr>
        <w:spacing w:after="0" w:line="240" w:lineRule="auto"/>
        <w:rPr>
          <w:rFonts w:ascii="Verdana" w:hAnsi="Verdana"/>
          <w:sz w:val="21"/>
          <w:szCs w:val="21"/>
        </w:rPr>
      </w:pPr>
    </w:p>
    <w:p w:rsidR="00F40A59" w:rsidRPr="00C54F31" w:rsidRDefault="0063524B" w:rsidP="00C54F31">
      <w:pPr>
        <w:pStyle w:val="ListParagraph"/>
        <w:numPr>
          <w:ilvl w:val="0"/>
          <w:numId w:val="22"/>
        </w:numPr>
        <w:spacing w:after="0" w:line="240" w:lineRule="auto"/>
        <w:rPr>
          <w:rFonts w:ascii="Verdana" w:hAnsi="Verdana"/>
          <w:sz w:val="21"/>
          <w:szCs w:val="21"/>
        </w:rPr>
      </w:pPr>
      <w:r w:rsidRPr="00C54F31">
        <w:rPr>
          <w:rFonts w:ascii="Verdana" w:hAnsi="Verdana"/>
          <w:sz w:val="21"/>
          <w:szCs w:val="21"/>
        </w:rPr>
        <w:t xml:space="preserve">Health and Safety factsheet on Cyber-bullying </w:t>
      </w:r>
      <w:hyperlink r:id="rId30" w:history="1">
        <w:r w:rsidRPr="00C54F31">
          <w:rPr>
            <w:rStyle w:val="Hyperlink"/>
            <w:rFonts w:ascii="Verdana" w:hAnsi="Verdana"/>
            <w:sz w:val="21"/>
            <w:szCs w:val="21"/>
          </w:rPr>
          <w:t>http://www.ucu.org.uk/media/pdf/s/t/hsfacts_cyberbullying.pdf</w:t>
        </w:r>
      </w:hyperlink>
    </w:p>
    <w:p w:rsidR="0078527C" w:rsidRDefault="0078527C" w:rsidP="00783BEA">
      <w:pPr>
        <w:spacing w:after="0" w:line="240" w:lineRule="auto"/>
        <w:rPr>
          <w:rFonts w:ascii="Verdana" w:hAnsi="Verdana"/>
          <w:sz w:val="21"/>
          <w:szCs w:val="21"/>
        </w:rPr>
      </w:pPr>
    </w:p>
    <w:p w:rsidR="0078527C" w:rsidRDefault="00C54F31" w:rsidP="00C54F31">
      <w:pPr>
        <w:pStyle w:val="ListParagraph"/>
        <w:numPr>
          <w:ilvl w:val="0"/>
          <w:numId w:val="22"/>
        </w:numPr>
        <w:spacing w:after="0" w:line="240" w:lineRule="auto"/>
        <w:rPr>
          <w:rFonts w:ascii="Verdana" w:hAnsi="Verdana"/>
          <w:sz w:val="21"/>
          <w:szCs w:val="21"/>
        </w:rPr>
      </w:pPr>
      <w:r w:rsidRPr="00C54F31">
        <w:rPr>
          <w:rFonts w:ascii="Verdana" w:hAnsi="Verdana"/>
          <w:sz w:val="21"/>
          <w:szCs w:val="21"/>
        </w:rPr>
        <w:t xml:space="preserve">TUC Report ‘Two steps forward, one step back’ </w:t>
      </w:r>
      <w:hyperlink r:id="rId31" w:history="1">
        <w:r w:rsidRPr="00C54F31">
          <w:rPr>
            <w:rStyle w:val="Hyperlink"/>
            <w:rFonts w:ascii="Verdana" w:hAnsi="Verdana"/>
            <w:sz w:val="21"/>
            <w:szCs w:val="21"/>
          </w:rPr>
          <w:t>http://www.tuc.org.uk/equality/tuc-21425-f0.pdf</w:t>
        </w:r>
      </w:hyperlink>
    </w:p>
    <w:p w:rsidR="003E51BD" w:rsidRPr="003E51BD" w:rsidRDefault="003E51BD" w:rsidP="003E51BD">
      <w:pPr>
        <w:pStyle w:val="ListParagraph"/>
        <w:rPr>
          <w:rFonts w:ascii="Verdana" w:hAnsi="Verdana"/>
          <w:sz w:val="21"/>
          <w:szCs w:val="21"/>
        </w:rPr>
      </w:pPr>
    </w:p>
    <w:p w:rsidR="003E51BD" w:rsidRDefault="003E51BD" w:rsidP="00C54F31">
      <w:pPr>
        <w:pStyle w:val="ListParagraph"/>
        <w:numPr>
          <w:ilvl w:val="0"/>
          <w:numId w:val="22"/>
        </w:numPr>
        <w:spacing w:after="0" w:line="240" w:lineRule="auto"/>
        <w:rPr>
          <w:rFonts w:ascii="Verdana" w:hAnsi="Verdana"/>
          <w:sz w:val="21"/>
          <w:szCs w:val="21"/>
        </w:rPr>
      </w:pPr>
      <w:r>
        <w:rPr>
          <w:rFonts w:ascii="Verdana" w:hAnsi="Verdana"/>
          <w:sz w:val="21"/>
          <w:szCs w:val="21"/>
        </w:rPr>
        <w:t>Joint Agreement on Guidance on Equality in Employment in Further Education Colleges</w:t>
      </w:r>
    </w:p>
    <w:p w:rsidR="003E51BD" w:rsidRDefault="0038395B" w:rsidP="003E51BD">
      <w:pPr>
        <w:pStyle w:val="ListParagraph"/>
        <w:rPr>
          <w:rFonts w:ascii="Verdana" w:hAnsi="Verdana"/>
          <w:sz w:val="21"/>
          <w:szCs w:val="21"/>
        </w:rPr>
      </w:pPr>
      <w:hyperlink r:id="rId32" w:history="1">
        <w:r w:rsidR="003E51BD" w:rsidRPr="003475A4">
          <w:rPr>
            <w:rStyle w:val="Hyperlink"/>
            <w:rFonts w:ascii="Verdana" w:hAnsi="Verdana"/>
            <w:sz w:val="21"/>
            <w:szCs w:val="21"/>
          </w:rPr>
          <w:t>http://www.ucu.org.uk/media/pdf/e/j/Joint_Agreement_on_Guidance_on_Equality_in_Employment_May_2012.pdf</w:t>
        </w:r>
      </w:hyperlink>
      <w:r w:rsidR="003E51BD">
        <w:rPr>
          <w:rFonts w:ascii="Verdana" w:hAnsi="Verdana"/>
          <w:sz w:val="21"/>
          <w:szCs w:val="21"/>
        </w:rPr>
        <w:t xml:space="preserve"> </w:t>
      </w:r>
    </w:p>
    <w:p w:rsidR="002C2856" w:rsidRDefault="002C2856" w:rsidP="003E51BD">
      <w:pPr>
        <w:pStyle w:val="ListParagraph"/>
        <w:rPr>
          <w:rFonts w:ascii="Verdana" w:hAnsi="Verdana"/>
          <w:sz w:val="21"/>
          <w:szCs w:val="21"/>
        </w:rPr>
      </w:pPr>
    </w:p>
    <w:p w:rsidR="002C2856" w:rsidRDefault="002C2856" w:rsidP="002C2856">
      <w:pPr>
        <w:pStyle w:val="ListParagraph"/>
        <w:numPr>
          <w:ilvl w:val="0"/>
          <w:numId w:val="23"/>
        </w:numPr>
        <w:ind w:left="709" w:hanging="283"/>
        <w:rPr>
          <w:rFonts w:ascii="Verdana" w:hAnsi="Verdana"/>
          <w:sz w:val="21"/>
          <w:szCs w:val="21"/>
        </w:rPr>
      </w:pPr>
      <w:r>
        <w:rPr>
          <w:rFonts w:ascii="Verdana" w:hAnsi="Verdana"/>
          <w:sz w:val="21"/>
          <w:szCs w:val="21"/>
        </w:rPr>
        <w:t>Equality Challenge Unit guidance on third party harassment</w:t>
      </w:r>
    </w:p>
    <w:p w:rsidR="002C2856" w:rsidRPr="003E51BD" w:rsidRDefault="0038395B" w:rsidP="003E51BD">
      <w:pPr>
        <w:pStyle w:val="ListParagraph"/>
        <w:rPr>
          <w:rFonts w:ascii="Verdana" w:hAnsi="Verdana"/>
          <w:sz w:val="21"/>
          <w:szCs w:val="21"/>
        </w:rPr>
      </w:pPr>
      <w:hyperlink r:id="rId33" w:history="1">
        <w:r w:rsidR="002C2856" w:rsidRPr="009C6DD2">
          <w:rPr>
            <w:rStyle w:val="Hyperlink"/>
            <w:rFonts w:ascii="Verdana" w:hAnsi="Verdana"/>
            <w:sz w:val="21"/>
            <w:szCs w:val="21"/>
          </w:rPr>
          <w:t>http://www.ecu.ac.uk/your-questions/what-could-higher-education-institutions-heis-do-to-take-reasonable-steps-to-protect-employees-from-third-party-harassment</w:t>
        </w:r>
      </w:hyperlink>
      <w:r w:rsidR="002C2856">
        <w:rPr>
          <w:rFonts w:ascii="Verdana" w:hAnsi="Verdana"/>
          <w:sz w:val="21"/>
          <w:szCs w:val="21"/>
        </w:rPr>
        <w:t xml:space="preserve"> </w:t>
      </w:r>
    </w:p>
    <w:p w:rsidR="003E51BD" w:rsidRPr="003E51BD" w:rsidRDefault="003E51BD" w:rsidP="003E51BD">
      <w:pPr>
        <w:spacing w:after="0" w:line="240" w:lineRule="auto"/>
        <w:ind w:left="360"/>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78527C" w:rsidRDefault="0078527C"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E51BD" w:rsidRDefault="003E51BD" w:rsidP="00A64426">
      <w:pPr>
        <w:spacing w:after="0" w:line="240" w:lineRule="auto"/>
        <w:rPr>
          <w:rFonts w:ascii="Verdana" w:hAnsi="Verdana"/>
          <w:sz w:val="21"/>
          <w:szCs w:val="21"/>
        </w:rPr>
      </w:pPr>
    </w:p>
    <w:p w:rsidR="00350912" w:rsidRDefault="00350912" w:rsidP="00A64426">
      <w:pPr>
        <w:spacing w:after="0" w:line="240" w:lineRule="auto"/>
        <w:rPr>
          <w:rFonts w:ascii="Verdana" w:hAnsi="Verdana"/>
          <w:sz w:val="21"/>
          <w:szCs w:val="21"/>
        </w:rPr>
      </w:pPr>
      <w:r w:rsidRPr="00A64426">
        <w:rPr>
          <w:rFonts w:ascii="Verdana" w:hAnsi="Verdana"/>
          <w:sz w:val="21"/>
          <w:szCs w:val="21"/>
        </w:rPr>
        <w:t xml:space="preserve">Dear </w:t>
      </w:r>
    </w:p>
    <w:p w:rsidR="00EA3111" w:rsidRPr="00A64426" w:rsidRDefault="00EA3111" w:rsidP="00A64426">
      <w:pPr>
        <w:spacing w:after="0" w:line="240" w:lineRule="auto"/>
        <w:rPr>
          <w:rFonts w:ascii="Verdana" w:hAnsi="Verdana"/>
          <w:sz w:val="21"/>
          <w:szCs w:val="21"/>
        </w:rPr>
      </w:pPr>
    </w:p>
    <w:p w:rsidR="000A10D8" w:rsidRPr="00A64426" w:rsidRDefault="000A10D8" w:rsidP="00A64426">
      <w:pPr>
        <w:spacing w:after="0" w:line="240" w:lineRule="auto"/>
        <w:rPr>
          <w:rFonts w:ascii="Verdana" w:hAnsi="Verdana"/>
          <w:b/>
          <w:sz w:val="21"/>
          <w:szCs w:val="21"/>
        </w:rPr>
      </w:pPr>
      <w:r w:rsidRPr="00A64426">
        <w:rPr>
          <w:rFonts w:ascii="Verdana" w:hAnsi="Verdana"/>
          <w:b/>
          <w:sz w:val="21"/>
          <w:szCs w:val="21"/>
        </w:rPr>
        <w:t>Repealing of sections of the Equality Act 2010</w:t>
      </w:r>
    </w:p>
    <w:p w:rsidR="000A10D8" w:rsidRPr="00A64426" w:rsidRDefault="000A10D8" w:rsidP="00A64426">
      <w:pPr>
        <w:spacing w:after="0" w:line="240" w:lineRule="auto"/>
        <w:rPr>
          <w:rFonts w:ascii="Verdana" w:hAnsi="Verdana"/>
          <w:b/>
          <w:sz w:val="21"/>
          <w:szCs w:val="21"/>
        </w:rPr>
      </w:pPr>
    </w:p>
    <w:p w:rsidR="005934BD" w:rsidRDefault="000569AA" w:rsidP="00A64426">
      <w:pPr>
        <w:spacing w:after="0" w:line="240" w:lineRule="auto"/>
        <w:jc w:val="both"/>
        <w:rPr>
          <w:rFonts w:ascii="Verdana" w:hAnsi="Verdana"/>
          <w:sz w:val="21"/>
          <w:szCs w:val="21"/>
        </w:rPr>
      </w:pPr>
      <w:r w:rsidRPr="00A64426">
        <w:rPr>
          <w:rFonts w:ascii="Verdana" w:hAnsi="Verdana"/>
          <w:sz w:val="21"/>
          <w:szCs w:val="21"/>
        </w:rPr>
        <w:t>I/we are/</w:t>
      </w:r>
      <w:r w:rsidR="00350912" w:rsidRPr="00A64426">
        <w:rPr>
          <w:rFonts w:ascii="Verdana" w:hAnsi="Verdana"/>
          <w:sz w:val="21"/>
          <w:szCs w:val="21"/>
        </w:rPr>
        <w:t>am writing to</w:t>
      </w:r>
      <w:r w:rsidR="004B7F05" w:rsidRPr="00A64426">
        <w:rPr>
          <w:rFonts w:ascii="Verdana" w:hAnsi="Verdana"/>
          <w:sz w:val="21"/>
          <w:szCs w:val="21"/>
        </w:rPr>
        <w:t xml:space="preserve"> ask that </w:t>
      </w:r>
      <w:r w:rsidR="00350912" w:rsidRPr="00A64426">
        <w:rPr>
          <w:rFonts w:ascii="Verdana" w:hAnsi="Verdana"/>
          <w:sz w:val="21"/>
          <w:szCs w:val="21"/>
        </w:rPr>
        <w:t xml:space="preserve">due consideration is given </w:t>
      </w:r>
      <w:r w:rsidR="00C54F31">
        <w:rPr>
          <w:rFonts w:ascii="Verdana" w:hAnsi="Verdana"/>
          <w:sz w:val="21"/>
          <w:szCs w:val="21"/>
        </w:rPr>
        <w:t>to</w:t>
      </w:r>
      <w:r w:rsidR="00350912" w:rsidRPr="00A64426">
        <w:rPr>
          <w:rFonts w:ascii="Verdana" w:hAnsi="Verdana"/>
          <w:sz w:val="21"/>
          <w:szCs w:val="21"/>
        </w:rPr>
        <w:t xml:space="preserve"> the decision announced on October 10</w:t>
      </w:r>
      <w:r w:rsidR="00350912" w:rsidRPr="00A64426">
        <w:rPr>
          <w:rFonts w:ascii="Verdana" w:hAnsi="Verdana"/>
          <w:sz w:val="21"/>
          <w:szCs w:val="21"/>
          <w:vertAlign w:val="superscript"/>
        </w:rPr>
        <w:t>th</w:t>
      </w:r>
      <w:r w:rsidR="00350912" w:rsidRPr="00A64426">
        <w:rPr>
          <w:rFonts w:ascii="Verdana" w:hAnsi="Verdana"/>
          <w:sz w:val="21"/>
          <w:szCs w:val="21"/>
        </w:rPr>
        <w:t xml:space="preserve"> 2012</w:t>
      </w:r>
      <w:r w:rsidR="005934BD">
        <w:rPr>
          <w:rFonts w:ascii="Verdana" w:hAnsi="Verdana"/>
          <w:sz w:val="21"/>
          <w:szCs w:val="21"/>
        </w:rPr>
        <w:t xml:space="preserve"> </w:t>
      </w:r>
      <w:r w:rsidR="00350912" w:rsidRPr="00A64426">
        <w:rPr>
          <w:rFonts w:ascii="Verdana" w:hAnsi="Verdana"/>
          <w:sz w:val="21"/>
          <w:szCs w:val="21"/>
        </w:rPr>
        <w:t xml:space="preserve">to repeal </w:t>
      </w:r>
      <w:r w:rsidR="00547DE6">
        <w:rPr>
          <w:rFonts w:ascii="Verdana" w:hAnsi="Verdana"/>
          <w:sz w:val="21"/>
          <w:szCs w:val="21"/>
        </w:rPr>
        <w:t xml:space="preserve">the three </w:t>
      </w:r>
      <w:r w:rsidR="005934BD">
        <w:rPr>
          <w:rFonts w:ascii="Verdana" w:hAnsi="Verdana"/>
          <w:sz w:val="21"/>
          <w:szCs w:val="21"/>
        </w:rPr>
        <w:t>sections of the Equality Act 2010.</w:t>
      </w:r>
    </w:p>
    <w:p w:rsidR="004B7F05" w:rsidRPr="00A64426" w:rsidRDefault="004B7F05" w:rsidP="00A64426">
      <w:pPr>
        <w:spacing w:after="0" w:line="240" w:lineRule="auto"/>
        <w:rPr>
          <w:rFonts w:ascii="Verdana" w:hAnsi="Verdana"/>
          <w:sz w:val="21"/>
          <w:szCs w:val="21"/>
        </w:rPr>
      </w:pPr>
    </w:p>
    <w:p w:rsidR="00C54F31" w:rsidRPr="00C54F31" w:rsidRDefault="000A10D8" w:rsidP="006E1370">
      <w:pPr>
        <w:pStyle w:val="ListParagraph"/>
        <w:numPr>
          <w:ilvl w:val="0"/>
          <w:numId w:val="5"/>
        </w:numPr>
        <w:spacing w:after="0" w:line="240" w:lineRule="auto"/>
        <w:jc w:val="both"/>
        <w:rPr>
          <w:rFonts w:ascii="Verdana" w:eastAsia="Times New Roman" w:hAnsi="Verdana" w:cs="Times New Roman"/>
          <w:sz w:val="21"/>
          <w:szCs w:val="21"/>
          <w:lang w:eastAsia="en-GB"/>
        </w:rPr>
      </w:pPr>
      <w:r w:rsidRPr="006E1370">
        <w:rPr>
          <w:rFonts w:ascii="Verdana" w:hAnsi="Verdana"/>
          <w:b/>
          <w:sz w:val="21"/>
          <w:szCs w:val="21"/>
        </w:rPr>
        <w:t>Employment Tribunals power to make recommendations in discrimination cases</w:t>
      </w:r>
    </w:p>
    <w:p w:rsidR="00C54F31" w:rsidRPr="00C54F31" w:rsidRDefault="00C54F31" w:rsidP="00C54F31">
      <w:pPr>
        <w:spacing w:after="0" w:line="240" w:lineRule="auto"/>
        <w:ind w:left="360"/>
        <w:jc w:val="both"/>
        <w:rPr>
          <w:rFonts w:ascii="Verdana" w:eastAsia="Times New Roman" w:hAnsi="Verdana" w:cs="Times New Roman"/>
          <w:sz w:val="21"/>
          <w:szCs w:val="21"/>
          <w:lang w:eastAsia="en-GB"/>
        </w:rPr>
      </w:pPr>
    </w:p>
    <w:p w:rsidR="00C54F31" w:rsidRPr="00C54F31" w:rsidRDefault="00C54F31" w:rsidP="00C54F31">
      <w:pPr>
        <w:pStyle w:val="ListParagraph"/>
        <w:numPr>
          <w:ilvl w:val="0"/>
          <w:numId w:val="20"/>
        </w:numPr>
        <w:spacing w:after="0" w:line="240" w:lineRule="auto"/>
        <w:ind w:left="426" w:firstLine="0"/>
        <w:jc w:val="both"/>
        <w:rPr>
          <w:rFonts w:ascii="Verdana" w:hAnsi="Verdana"/>
          <w:b/>
          <w:sz w:val="21"/>
          <w:szCs w:val="21"/>
        </w:rPr>
      </w:pPr>
      <w:r w:rsidRPr="00C54F31">
        <w:rPr>
          <w:rFonts w:ascii="Verdana" w:hAnsi="Verdana"/>
          <w:b/>
          <w:sz w:val="21"/>
          <w:szCs w:val="21"/>
        </w:rPr>
        <w:t>The procedure for obtaining information</w:t>
      </w:r>
    </w:p>
    <w:p w:rsidR="00C54F31" w:rsidRDefault="00C54F31" w:rsidP="00C54F31">
      <w:pPr>
        <w:spacing w:after="0" w:line="240" w:lineRule="auto"/>
        <w:ind w:left="360"/>
        <w:jc w:val="both"/>
        <w:rPr>
          <w:rFonts w:ascii="Verdana" w:hAnsi="Verdana"/>
          <w:b/>
          <w:sz w:val="21"/>
          <w:szCs w:val="21"/>
        </w:rPr>
      </w:pPr>
    </w:p>
    <w:p w:rsidR="00C54F31" w:rsidRPr="00C54F31" w:rsidRDefault="00C54F31" w:rsidP="00C54F31">
      <w:pPr>
        <w:pStyle w:val="ListParagraph"/>
        <w:numPr>
          <w:ilvl w:val="0"/>
          <w:numId w:val="21"/>
        </w:numPr>
        <w:spacing w:after="0" w:line="240" w:lineRule="auto"/>
        <w:ind w:left="426" w:firstLine="0"/>
        <w:jc w:val="both"/>
        <w:rPr>
          <w:rFonts w:ascii="Verdana" w:hAnsi="Verdana"/>
          <w:b/>
          <w:sz w:val="21"/>
          <w:szCs w:val="21"/>
        </w:rPr>
      </w:pPr>
      <w:r w:rsidRPr="00C54F31">
        <w:rPr>
          <w:rFonts w:ascii="Verdana" w:hAnsi="Verdana"/>
          <w:b/>
          <w:sz w:val="21"/>
          <w:szCs w:val="21"/>
        </w:rPr>
        <w:t>Third party harassment</w:t>
      </w:r>
    </w:p>
    <w:p w:rsidR="00C54F31" w:rsidRDefault="00C54F31" w:rsidP="00C54F31">
      <w:pPr>
        <w:spacing w:after="0" w:line="240" w:lineRule="auto"/>
        <w:ind w:left="360"/>
        <w:jc w:val="both"/>
        <w:rPr>
          <w:rFonts w:ascii="Verdana" w:hAnsi="Verdana"/>
          <w:b/>
          <w:sz w:val="21"/>
          <w:szCs w:val="21"/>
        </w:rPr>
      </w:pPr>
    </w:p>
    <w:p w:rsidR="005934BD" w:rsidRPr="00C54F31" w:rsidRDefault="00CC771A" w:rsidP="00C54F31">
      <w:pPr>
        <w:spacing w:after="0" w:line="240" w:lineRule="auto"/>
        <w:jc w:val="both"/>
        <w:rPr>
          <w:rFonts w:ascii="Verdana" w:eastAsia="Times New Roman" w:hAnsi="Verdana" w:cs="Times New Roman"/>
          <w:sz w:val="21"/>
          <w:szCs w:val="21"/>
          <w:lang w:eastAsia="en-GB"/>
        </w:rPr>
      </w:pPr>
      <w:r w:rsidRPr="00C54F31">
        <w:rPr>
          <w:rFonts w:ascii="Verdana" w:eastAsia="Times New Roman" w:hAnsi="Verdana" w:cs="Times New Roman"/>
          <w:sz w:val="21"/>
          <w:szCs w:val="21"/>
          <w:lang w:eastAsia="en-GB"/>
        </w:rPr>
        <w:t>I / we believe that t</w:t>
      </w:r>
      <w:r w:rsidR="005934BD" w:rsidRPr="00C54F31">
        <w:rPr>
          <w:rFonts w:ascii="Verdana" w:eastAsia="Times New Roman" w:hAnsi="Verdana" w:cs="Times New Roman"/>
          <w:sz w:val="21"/>
          <w:szCs w:val="21"/>
          <w:lang w:eastAsia="en-GB"/>
        </w:rPr>
        <w:t xml:space="preserve">his repeal will further allow employers to continue to operate discriminatory practices in </w:t>
      </w:r>
      <w:r w:rsidRPr="00C54F31">
        <w:rPr>
          <w:rFonts w:ascii="Verdana" w:eastAsia="Times New Roman" w:hAnsi="Verdana" w:cs="Times New Roman"/>
          <w:sz w:val="21"/>
          <w:szCs w:val="21"/>
          <w:lang w:eastAsia="en-GB"/>
        </w:rPr>
        <w:t>our workplaces (</w:t>
      </w:r>
      <w:r w:rsidR="005934BD" w:rsidRPr="00C54F31">
        <w:rPr>
          <w:rFonts w:ascii="Verdana" w:eastAsia="Times New Roman" w:hAnsi="Verdana" w:cs="Times New Roman"/>
          <w:sz w:val="21"/>
          <w:szCs w:val="21"/>
          <w:lang w:eastAsia="en-GB"/>
        </w:rPr>
        <w:t>colleges and universities</w:t>
      </w:r>
      <w:r w:rsidRPr="00C54F31">
        <w:rPr>
          <w:rFonts w:ascii="Verdana" w:eastAsia="Times New Roman" w:hAnsi="Verdana" w:cs="Times New Roman"/>
          <w:sz w:val="21"/>
          <w:szCs w:val="21"/>
          <w:lang w:eastAsia="en-GB"/>
        </w:rPr>
        <w:t>)</w:t>
      </w:r>
      <w:r w:rsidR="005934BD" w:rsidRPr="00C54F31">
        <w:rPr>
          <w:rFonts w:ascii="Verdana" w:eastAsia="Times New Roman" w:hAnsi="Verdana" w:cs="Times New Roman"/>
          <w:sz w:val="21"/>
          <w:szCs w:val="21"/>
          <w:lang w:eastAsia="en-GB"/>
        </w:rPr>
        <w:t xml:space="preserve"> instead of </w:t>
      </w:r>
      <w:r w:rsidRPr="00C54F31">
        <w:rPr>
          <w:rFonts w:ascii="Verdana" w:eastAsia="Times New Roman" w:hAnsi="Verdana" w:cs="Times New Roman"/>
          <w:sz w:val="21"/>
          <w:szCs w:val="21"/>
          <w:lang w:eastAsia="en-GB"/>
        </w:rPr>
        <w:t xml:space="preserve">encouraging a </w:t>
      </w:r>
      <w:r w:rsidR="005934BD" w:rsidRPr="00C54F31">
        <w:rPr>
          <w:rFonts w:ascii="Verdana" w:eastAsia="Times New Roman" w:hAnsi="Verdana" w:cs="Times New Roman"/>
          <w:sz w:val="21"/>
          <w:szCs w:val="21"/>
          <w:lang w:eastAsia="en-GB"/>
        </w:rPr>
        <w:t>chang</w:t>
      </w:r>
      <w:r w:rsidRPr="00C54F31">
        <w:rPr>
          <w:rFonts w:ascii="Verdana" w:eastAsia="Times New Roman" w:hAnsi="Verdana" w:cs="Times New Roman"/>
          <w:sz w:val="21"/>
          <w:szCs w:val="21"/>
          <w:lang w:eastAsia="en-GB"/>
        </w:rPr>
        <w:t xml:space="preserve">e </w:t>
      </w:r>
      <w:r w:rsidR="005934BD" w:rsidRPr="00C54F31">
        <w:rPr>
          <w:rFonts w:ascii="Verdana" w:eastAsia="Times New Roman" w:hAnsi="Verdana" w:cs="Times New Roman"/>
          <w:sz w:val="21"/>
          <w:szCs w:val="21"/>
          <w:lang w:eastAsia="en-GB"/>
        </w:rPr>
        <w:t>in the culture of the workplace.</w:t>
      </w:r>
    </w:p>
    <w:p w:rsidR="000A10D8" w:rsidRPr="006E1370" w:rsidRDefault="000A10D8" w:rsidP="00C54F31">
      <w:pPr>
        <w:spacing w:after="0" w:line="240" w:lineRule="auto"/>
        <w:jc w:val="both"/>
        <w:rPr>
          <w:rFonts w:ascii="Verdana" w:hAnsi="Verdana"/>
          <w:sz w:val="21"/>
          <w:szCs w:val="21"/>
        </w:rPr>
      </w:pPr>
    </w:p>
    <w:p w:rsidR="001A1C2F" w:rsidRDefault="005934BD" w:rsidP="00C54F31">
      <w:pPr>
        <w:spacing w:after="0" w:line="240" w:lineRule="auto"/>
        <w:jc w:val="both"/>
        <w:rPr>
          <w:rFonts w:ascii="Verdana" w:hAnsi="Verdana"/>
          <w:sz w:val="21"/>
          <w:szCs w:val="21"/>
        </w:rPr>
      </w:pPr>
      <w:r w:rsidRPr="00C54F31">
        <w:rPr>
          <w:rFonts w:ascii="Verdana" w:hAnsi="Verdana"/>
          <w:sz w:val="21"/>
          <w:szCs w:val="21"/>
        </w:rPr>
        <w:t xml:space="preserve">UCU members have found the use of Statutory Discrimination Questionnaires a valuable tool in assisting them make their case in discrimination cases.  The ability to have statistics available to </w:t>
      </w:r>
      <w:r w:rsidR="001A1C2F">
        <w:rPr>
          <w:rFonts w:ascii="Verdana" w:hAnsi="Verdana"/>
          <w:sz w:val="21"/>
          <w:szCs w:val="21"/>
        </w:rPr>
        <w:t xml:space="preserve">demonstrate whether </w:t>
      </w:r>
      <w:r w:rsidRPr="00C54F31">
        <w:rPr>
          <w:rFonts w:ascii="Verdana" w:hAnsi="Verdana"/>
          <w:sz w:val="21"/>
          <w:szCs w:val="21"/>
        </w:rPr>
        <w:t xml:space="preserve">discrimination has occurred is extremely vital </w:t>
      </w:r>
      <w:r w:rsidR="001A1C2F">
        <w:rPr>
          <w:rFonts w:ascii="Verdana" w:hAnsi="Verdana"/>
          <w:sz w:val="21"/>
          <w:szCs w:val="21"/>
        </w:rPr>
        <w:t xml:space="preserve">in negotiations to eradicate inequality. Also it often alleviates the need for a tribunal as the issue can be </w:t>
      </w:r>
      <w:r w:rsidR="00F73C89" w:rsidRPr="00F73C89">
        <w:rPr>
          <w:rFonts w:ascii="Verdana" w:hAnsi="Verdana" w:cs="Tahoma"/>
          <w:color w:val="000000"/>
          <w:sz w:val="21"/>
          <w:szCs w:val="21"/>
        </w:rPr>
        <w:t>resolved through negotiations</w:t>
      </w:r>
      <w:r w:rsidR="001A1C2F" w:rsidRPr="00F73C89">
        <w:rPr>
          <w:rFonts w:ascii="Verdana" w:hAnsi="Verdana"/>
          <w:sz w:val="21"/>
          <w:szCs w:val="21"/>
        </w:rPr>
        <w:t>.</w:t>
      </w:r>
      <w:r w:rsidR="001A1C2F">
        <w:rPr>
          <w:rFonts w:ascii="Verdana" w:hAnsi="Verdana"/>
          <w:sz w:val="21"/>
          <w:szCs w:val="21"/>
        </w:rPr>
        <w:t xml:space="preserve"> </w:t>
      </w:r>
      <w:r w:rsidRPr="00C54F31">
        <w:rPr>
          <w:rFonts w:ascii="Verdana" w:hAnsi="Verdana"/>
          <w:sz w:val="21"/>
          <w:szCs w:val="21"/>
        </w:rPr>
        <w:t xml:space="preserve"> </w:t>
      </w:r>
    </w:p>
    <w:p w:rsidR="001A1C2F" w:rsidRDefault="001A1C2F" w:rsidP="00C54F31">
      <w:pPr>
        <w:spacing w:after="0" w:line="240" w:lineRule="auto"/>
        <w:jc w:val="both"/>
        <w:rPr>
          <w:rFonts w:ascii="Verdana" w:hAnsi="Verdana"/>
          <w:sz w:val="21"/>
          <w:szCs w:val="21"/>
        </w:rPr>
      </w:pPr>
    </w:p>
    <w:p w:rsidR="00CC771A" w:rsidRPr="00C54F31" w:rsidRDefault="00CC771A" w:rsidP="00C54F31">
      <w:pPr>
        <w:spacing w:after="0" w:line="240" w:lineRule="auto"/>
        <w:jc w:val="both"/>
        <w:rPr>
          <w:rFonts w:ascii="Verdana" w:hAnsi="Verdana"/>
          <w:sz w:val="21"/>
          <w:szCs w:val="21"/>
        </w:rPr>
      </w:pPr>
      <w:r w:rsidRPr="00C54F31">
        <w:rPr>
          <w:rFonts w:ascii="Verdana" w:hAnsi="Verdana"/>
          <w:sz w:val="21"/>
          <w:szCs w:val="21"/>
        </w:rPr>
        <w:t>I / we believe that t</w:t>
      </w:r>
      <w:r w:rsidR="005934BD" w:rsidRPr="00C54F31">
        <w:rPr>
          <w:rFonts w:ascii="Verdana" w:hAnsi="Verdana"/>
          <w:sz w:val="21"/>
          <w:szCs w:val="21"/>
        </w:rPr>
        <w:t xml:space="preserve">he repealing of this area of the Equality Act makes for worrying times for </w:t>
      </w:r>
      <w:r w:rsidR="005934BD" w:rsidRPr="00C54F31">
        <w:rPr>
          <w:rFonts w:ascii="Verdana" w:hAnsi="Verdana"/>
          <w:b/>
          <w:sz w:val="21"/>
          <w:szCs w:val="21"/>
        </w:rPr>
        <w:t>all</w:t>
      </w:r>
      <w:r w:rsidR="005934BD" w:rsidRPr="00C54F31">
        <w:rPr>
          <w:rFonts w:ascii="Verdana" w:hAnsi="Verdana"/>
          <w:sz w:val="21"/>
          <w:szCs w:val="21"/>
        </w:rPr>
        <w:t xml:space="preserve"> </w:t>
      </w:r>
      <w:r w:rsidRPr="00C54F31">
        <w:rPr>
          <w:rFonts w:ascii="Verdana" w:hAnsi="Verdana"/>
          <w:sz w:val="21"/>
          <w:szCs w:val="21"/>
        </w:rPr>
        <w:t xml:space="preserve">workers </w:t>
      </w:r>
      <w:r w:rsidR="005934BD" w:rsidRPr="00C54F31">
        <w:rPr>
          <w:rFonts w:ascii="Verdana" w:hAnsi="Verdana"/>
          <w:sz w:val="21"/>
          <w:szCs w:val="21"/>
        </w:rPr>
        <w:t>as it gives further ammunition to bullies to continue to harass and cause injury and stress</w:t>
      </w:r>
      <w:r w:rsidRPr="00C54F31">
        <w:rPr>
          <w:rFonts w:ascii="Verdana" w:hAnsi="Verdana"/>
          <w:sz w:val="21"/>
          <w:szCs w:val="21"/>
        </w:rPr>
        <w:t xml:space="preserve"> – and in the education sector, stress is a major issue and </w:t>
      </w:r>
      <w:r w:rsidR="003E51BD">
        <w:rPr>
          <w:rFonts w:ascii="Verdana" w:hAnsi="Verdana"/>
          <w:sz w:val="21"/>
          <w:szCs w:val="21"/>
        </w:rPr>
        <w:t xml:space="preserve">the removal of third party harassment will </w:t>
      </w:r>
      <w:r w:rsidRPr="00C54F31">
        <w:rPr>
          <w:rFonts w:ascii="Verdana" w:hAnsi="Verdana"/>
          <w:sz w:val="21"/>
          <w:szCs w:val="21"/>
        </w:rPr>
        <w:t xml:space="preserve">now </w:t>
      </w:r>
      <w:r w:rsidR="003E51BD">
        <w:rPr>
          <w:rFonts w:ascii="Verdana" w:hAnsi="Verdana"/>
          <w:sz w:val="21"/>
          <w:szCs w:val="21"/>
        </w:rPr>
        <w:t xml:space="preserve">make it even more difficult to seek remedy. </w:t>
      </w:r>
    </w:p>
    <w:p w:rsidR="005934BD" w:rsidRDefault="005934BD" w:rsidP="00A64426">
      <w:pPr>
        <w:spacing w:after="0" w:line="240" w:lineRule="auto"/>
        <w:jc w:val="both"/>
        <w:rPr>
          <w:rFonts w:ascii="Verdana" w:hAnsi="Verdana"/>
          <w:sz w:val="21"/>
          <w:szCs w:val="21"/>
        </w:rPr>
      </w:pPr>
    </w:p>
    <w:p w:rsidR="00037AE8" w:rsidRDefault="00037AE8" w:rsidP="00037AE8">
      <w:pPr>
        <w:spacing w:after="0" w:line="240" w:lineRule="auto"/>
        <w:jc w:val="both"/>
        <w:rPr>
          <w:rFonts w:ascii="Verdana" w:hAnsi="Verdana"/>
          <w:sz w:val="21"/>
          <w:szCs w:val="21"/>
        </w:rPr>
      </w:pPr>
      <w:r w:rsidRPr="00A64426">
        <w:rPr>
          <w:rFonts w:ascii="Verdana" w:hAnsi="Verdana"/>
          <w:sz w:val="21"/>
          <w:szCs w:val="21"/>
        </w:rPr>
        <w:t xml:space="preserve">I / we are also extremely concerned to read that despite the exceptionally poor response </w:t>
      </w:r>
      <w:r w:rsidRPr="00A64426">
        <w:rPr>
          <w:rFonts w:ascii="Verdana" w:hAnsi="Verdana"/>
          <w:b/>
          <w:sz w:val="21"/>
          <w:szCs w:val="21"/>
        </w:rPr>
        <w:t xml:space="preserve">in favour of the proposals </w:t>
      </w:r>
      <w:r w:rsidRPr="00A64426">
        <w:rPr>
          <w:rFonts w:ascii="Verdana" w:hAnsi="Verdana"/>
          <w:sz w:val="21"/>
          <w:szCs w:val="21"/>
        </w:rPr>
        <w:t xml:space="preserve">that the Government has decided to continue to repeal these sections totally ignoring the views from </w:t>
      </w:r>
      <w:r>
        <w:rPr>
          <w:rFonts w:ascii="Verdana" w:hAnsi="Verdana"/>
          <w:sz w:val="21"/>
          <w:szCs w:val="21"/>
        </w:rPr>
        <w:t xml:space="preserve">trade unions, </w:t>
      </w:r>
      <w:r w:rsidRPr="00A64426">
        <w:rPr>
          <w:rFonts w:ascii="Verdana" w:hAnsi="Verdana"/>
          <w:sz w:val="21"/>
          <w:szCs w:val="21"/>
        </w:rPr>
        <w:t xml:space="preserve">equality organisations </w:t>
      </w:r>
      <w:r>
        <w:rPr>
          <w:rFonts w:ascii="Verdana" w:hAnsi="Verdana"/>
          <w:sz w:val="21"/>
          <w:szCs w:val="21"/>
        </w:rPr>
        <w:t xml:space="preserve">and </w:t>
      </w:r>
      <w:r w:rsidRPr="00A64426">
        <w:rPr>
          <w:rFonts w:ascii="Verdana" w:hAnsi="Verdana"/>
          <w:sz w:val="21"/>
          <w:szCs w:val="21"/>
        </w:rPr>
        <w:t xml:space="preserve">the judiciary.  It appears that regardless of the responses </w:t>
      </w:r>
      <w:r>
        <w:rPr>
          <w:rFonts w:ascii="Verdana" w:hAnsi="Verdana"/>
          <w:sz w:val="21"/>
          <w:szCs w:val="21"/>
        </w:rPr>
        <w:t xml:space="preserve">received, </w:t>
      </w:r>
      <w:r w:rsidRPr="00A64426">
        <w:rPr>
          <w:rFonts w:ascii="Verdana" w:hAnsi="Verdana"/>
          <w:sz w:val="21"/>
          <w:szCs w:val="21"/>
        </w:rPr>
        <w:t>the decision had already been made to repeal and the consultations held earlier in the year were just a paper based exercise in favour of business</w:t>
      </w:r>
      <w:r>
        <w:rPr>
          <w:rFonts w:ascii="Verdana" w:hAnsi="Verdana"/>
          <w:sz w:val="21"/>
          <w:szCs w:val="21"/>
        </w:rPr>
        <w:t xml:space="preserve">.    </w:t>
      </w:r>
      <w:r w:rsidRPr="00A64426">
        <w:rPr>
          <w:rFonts w:ascii="Verdana" w:hAnsi="Verdana"/>
          <w:sz w:val="21"/>
          <w:szCs w:val="21"/>
        </w:rPr>
        <w:t xml:space="preserve">I / we see this as a </w:t>
      </w:r>
      <w:r>
        <w:rPr>
          <w:rFonts w:ascii="Verdana" w:hAnsi="Verdana"/>
          <w:sz w:val="21"/>
          <w:szCs w:val="21"/>
        </w:rPr>
        <w:t xml:space="preserve">U-turn </w:t>
      </w:r>
      <w:r w:rsidRPr="00A64426">
        <w:rPr>
          <w:rFonts w:ascii="Verdana" w:hAnsi="Verdana"/>
          <w:sz w:val="21"/>
          <w:szCs w:val="21"/>
        </w:rPr>
        <w:t xml:space="preserve">in employment rights and a </w:t>
      </w:r>
      <w:r>
        <w:rPr>
          <w:rFonts w:ascii="Verdana" w:hAnsi="Verdana"/>
          <w:sz w:val="21"/>
          <w:szCs w:val="21"/>
        </w:rPr>
        <w:t>step back in progressing equality in the workplace and wider society and as a clear example of equality under attack and proves the government plans to weaken and ultimately remove the rights of the worker in favour of the rights of the employer.</w:t>
      </w:r>
    </w:p>
    <w:p w:rsidR="00037AE8" w:rsidRDefault="00037AE8" w:rsidP="00547DE6">
      <w:pPr>
        <w:spacing w:after="0" w:line="240" w:lineRule="auto"/>
        <w:jc w:val="both"/>
        <w:rPr>
          <w:rFonts w:ascii="Verdana" w:hAnsi="Verdana"/>
          <w:sz w:val="21"/>
          <w:szCs w:val="21"/>
        </w:rPr>
      </w:pPr>
    </w:p>
    <w:p w:rsidR="00547DE6" w:rsidRPr="00A64426" w:rsidRDefault="00547DE6" w:rsidP="00547DE6">
      <w:pPr>
        <w:spacing w:after="0" w:line="240" w:lineRule="auto"/>
        <w:jc w:val="both"/>
        <w:rPr>
          <w:rFonts w:ascii="Verdana" w:hAnsi="Verdana"/>
          <w:sz w:val="21"/>
          <w:szCs w:val="21"/>
        </w:rPr>
      </w:pPr>
      <w:r>
        <w:rPr>
          <w:rFonts w:ascii="Verdana" w:hAnsi="Verdana"/>
          <w:sz w:val="21"/>
          <w:szCs w:val="21"/>
        </w:rPr>
        <w:t xml:space="preserve">With </w:t>
      </w:r>
      <w:r w:rsidRPr="00A64426">
        <w:rPr>
          <w:rFonts w:ascii="Verdana" w:hAnsi="Verdana"/>
          <w:sz w:val="21"/>
          <w:szCs w:val="21"/>
        </w:rPr>
        <w:t>less than two years after the legislation was introduced</w:t>
      </w:r>
      <w:r>
        <w:rPr>
          <w:rFonts w:ascii="Verdana" w:hAnsi="Verdana"/>
          <w:sz w:val="21"/>
          <w:szCs w:val="21"/>
        </w:rPr>
        <w:t xml:space="preserve"> </w:t>
      </w:r>
      <w:r w:rsidRPr="00A64426">
        <w:rPr>
          <w:rFonts w:ascii="Verdana" w:hAnsi="Verdana"/>
          <w:sz w:val="21"/>
          <w:szCs w:val="21"/>
        </w:rPr>
        <w:t>I / we believe that the Government ha</w:t>
      </w:r>
      <w:r>
        <w:rPr>
          <w:rFonts w:ascii="Verdana" w:hAnsi="Verdana"/>
          <w:sz w:val="21"/>
          <w:szCs w:val="21"/>
        </w:rPr>
        <w:t xml:space="preserve">s </w:t>
      </w:r>
      <w:r w:rsidRPr="00A64426">
        <w:rPr>
          <w:rFonts w:ascii="Verdana" w:hAnsi="Verdana"/>
          <w:sz w:val="21"/>
          <w:szCs w:val="21"/>
        </w:rPr>
        <w:t xml:space="preserve">not given the </w:t>
      </w:r>
      <w:r>
        <w:rPr>
          <w:rFonts w:ascii="Verdana" w:hAnsi="Verdana"/>
          <w:sz w:val="21"/>
          <w:szCs w:val="21"/>
        </w:rPr>
        <w:t xml:space="preserve">Equality </w:t>
      </w:r>
      <w:r w:rsidRPr="00A64426">
        <w:rPr>
          <w:rFonts w:ascii="Verdana" w:hAnsi="Verdana"/>
          <w:sz w:val="21"/>
          <w:szCs w:val="21"/>
        </w:rPr>
        <w:t xml:space="preserve">Act sufficient time to measure its effectiveness and has now given the green light for discrimination, victimisation and harassment to continue in the workplace.  </w:t>
      </w:r>
      <w:r w:rsidR="00C24FDD">
        <w:rPr>
          <w:rFonts w:ascii="Verdana" w:hAnsi="Verdana"/>
          <w:sz w:val="21"/>
          <w:szCs w:val="21"/>
        </w:rPr>
        <w:t xml:space="preserve">I / we </w:t>
      </w:r>
      <w:r w:rsidR="00037AE8">
        <w:rPr>
          <w:rFonts w:ascii="Verdana" w:hAnsi="Verdana"/>
          <w:sz w:val="21"/>
          <w:szCs w:val="21"/>
        </w:rPr>
        <w:t xml:space="preserve">recommend that you read </w:t>
      </w:r>
      <w:r w:rsidR="00C24FDD">
        <w:rPr>
          <w:rFonts w:ascii="Verdana" w:hAnsi="Verdana"/>
          <w:sz w:val="21"/>
          <w:szCs w:val="21"/>
        </w:rPr>
        <w:t xml:space="preserve">the TUC Report </w:t>
      </w:r>
      <w:r w:rsidR="00C24FDD" w:rsidRPr="00037AE8">
        <w:rPr>
          <w:rFonts w:ascii="Verdana" w:hAnsi="Verdana"/>
          <w:i/>
          <w:sz w:val="21"/>
          <w:szCs w:val="21"/>
        </w:rPr>
        <w:t>‘Two steps forward, one step back’</w:t>
      </w:r>
      <w:r w:rsidR="00C24FDD">
        <w:rPr>
          <w:rFonts w:ascii="Verdana" w:hAnsi="Verdana"/>
          <w:sz w:val="21"/>
          <w:szCs w:val="21"/>
        </w:rPr>
        <w:t xml:space="preserve"> (</w:t>
      </w:r>
      <w:hyperlink r:id="rId34" w:history="1">
        <w:r w:rsidR="00C24FDD" w:rsidRPr="004D3BF2">
          <w:rPr>
            <w:rStyle w:val="Hyperlink"/>
            <w:rFonts w:ascii="Verdana" w:hAnsi="Verdana"/>
            <w:sz w:val="21"/>
            <w:szCs w:val="21"/>
          </w:rPr>
          <w:t>http://www.tuc.org.uk/equality/tuc-21425-f0.pdf</w:t>
        </w:r>
      </w:hyperlink>
      <w:r w:rsidR="00037AE8">
        <w:rPr>
          <w:rFonts w:ascii="Verdana" w:hAnsi="Verdana"/>
          <w:sz w:val="21"/>
          <w:szCs w:val="21"/>
        </w:rPr>
        <w:t>) to see our concerns in more detail.</w:t>
      </w:r>
    </w:p>
    <w:p w:rsidR="00547DE6" w:rsidRDefault="00547DE6" w:rsidP="00A64426">
      <w:pPr>
        <w:spacing w:after="0" w:line="240" w:lineRule="auto"/>
        <w:jc w:val="both"/>
        <w:rPr>
          <w:rFonts w:ascii="Verdana" w:hAnsi="Verdana"/>
          <w:sz w:val="21"/>
          <w:szCs w:val="21"/>
        </w:rPr>
      </w:pPr>
    </w:p>
    <w:p w:rsidR="004B3CC2" w:rsidRDefault="004B3CC2" w:rsidP="009E417C">
      <w:pPr>
        <w:spacing w:after="0" w:line="240" w:lineRule="auto"/>
        <w:jc w:val="both"/>
        <w:rPr>
          <w:rFonts w:ascii="Verdana" w:hAnsi="Verdana"/>
          <w:sz w:val="21"/>
          <w:szCs w:val="21"/>
        </w:rPr>
      </w:pPr>
    </w:p>
    <w:p w:rsidR="004B3CC2" w:rsidRDefault="004B3CC2" w:rsidP="009E417C">
      <w:pPr>
        <w:spacing w:after="0" w:line="240" w:lineRule="auto"/>
        <w:jc w:val="both"/>
        <w:rPr>
          <w:rFonts w:ascii="Verdana" w:hAnsi="Verdana"/>
          <w:sz w:val="21"/>
          <w:szCs w:val="21"/>
        </w:rPr>
      </w:pPr>
    </w:p>
    <w:p w:rsidR="004B3CC2" w:rsidRDefault="004B3CC2" w:rsidP="009E417C">
      <w:pPr>
        <w:spacing w:after="0" w:line="240" w:lineRule="auto"/>
        <w:jc w:val="both"/>
        <w:rPr>
          <w:rFonts w:ascii="Verdana" w:hAnsi="Verdana"/>
          <w:sz w:val="21"/>
          <w:szCs w:val="21"/>
        </w:rPr>
      </w:pPr>
    </w:p>
    <w:p w:rsidR="004B3CC2" w:rsidRDefault="004B3CC2" w:rsidP="009E417C">
      <w:pPr>
        <w:spacing w:after="0" w:line="240" w:lineRule="auto"/>
        <w:jc w:val="both"/>
        <w:rPr>
          <w:rFonts w:ascii="Verdana" w:hAnsi="Verdana"/>
          <w:sz w:val="21"/>
          <w:szCs w:val="21"/>
        </w:rPr>
      </w:pPr>
    </w:p>
    <w:p w:rsidR="00EA3111" w:rsidRDefault="00EA3111" w:rsidP="009E417C">
      <w:pPr>
        <w:spacing w:after="0" w:line="240" w:lineRule="auto"/>
        <w:jc w:val="both"/>
        <w:rPr>
          <w:rFonts w:ascii="Verdana" w:hAnsi="Verdana"/>
          <w:sz w:val="21"/>
          <w:szCs w:val="21"/>
        </w:rPr>
      </w:pPr>
    </w:p>
    <w:p w:rsidR="004B7F05" w:rsidRPr="00A64426" w:rsidRDefault="00CC771A" w:rsidP="009E417C">
      <w:pPr>
        <w:spacing w:after="0" w:line="240" w:lineRule="auto"/>
        <w:jc w:val="both"/>
        <w:rPr>
          <w:rFonts w:ascii="Verdana" w:hAnsi="Verdana"/>
          <w:sz w:val="21"/>
          <w:szCs w:val="21"/>
        </w:rPr>
      </w:pPr>
      <w:r>
        <w:rPr>
          <w:rFonts w:ascii="Verdana" w:hAnsi="Verdana"/>
          <w:sz w:val="21"/>
          <w:szCs w:val="21"/>
        </w:rPr>
        <w:t>As a</w:t>
      </w:r>
      <w:r w:rsidR="009E417C">
        <w:rPr>
          <w:rFonts w:ascii="Verdana" w:hAnsi="Verdana"/>
          <w:sz w:val="21"/>
          <w:szCs w:val="21"/>
        </w:rPr>
        <w:t xml:space="preserve">n elected member of the </w:t>
      </w:r>
      <w:r w:rsidR="00132B1C" w:rsidRPr="00A64426">
        <w:rPr>
          <w:rFonts w:ascii="Verdana" w:hAnsi="Verdana"/>
          <w:sz w:val="21"/>
          <w:szCs w:val="21"/>
        </w:rPr>
        <w:t>government</w:t>
      </w:r>
      <w:r w:rsidR="009E417C">
        <w:rPr>
          <w:rFonts w:ascii="Verdana" w:hAnsi="Verdana"/>
          <w:sz w:val="21"/>
          <w:szCs w:val="21"/>
        </w:rPr>
        <w:t>, I / we</w:t>
      </w:r>
      <w:r w:rsidR="00132B1C" w:rsidRPr="00A64426">
        <w:rPr>
          <w:rFonts w:ascii="Verdana" w:hAnsi="Verdana"/>
          <w:sz w:val="21"/>
          <w:szCs w:val="21"/>
        </w:rPr>
        <w:t xml:space="preserve"> </w:t>
      </w:r>
      <w:r w:rsidR="009E417C">
        <w:rPr>
          <w:rFonts w:ascii="Verdana" w:hAnsi="Verdana"/>
          <w:sz w:val="21"/>
          <w:szCs w:val="21"/>
        </w:rPr>
        <w:t xml:space="preserve">would like to take this opportunity to </w:t>
      </w:r>
      <w:r w:rsidR="009E417C" w:rsidRPr="00A64426">
        <w:rPr>
          <w:rFonts w:ascii="Verdana" w:hAnsi="Verdana"/>
          <w:sz w:val="21"/>
          <w:szCs w:val="21"/>
        </w:rPr>
        <w:t>remind</w:t>
      </w:r>
      <w:r w:rsidR="009E417C">
        <w:rPr>
          <w:rFonts w:ascii="Verdana" w:hAnsi="Verdana"/>
          <w:sz w:val="21"/>
          <w:szCs w:val="21"/>
        </w:rPr>
        <w:t xml:space="preserve"> you </w:t>
      </w:r>
      <w:r w:rsidR="00132B1C" w:rsidRPr="00A64426">
        <w:rPr>
          <w:rFonts w:ascii="Verdana" w:hAnsi="Verdana"/>
          <w:sz w:val="21"/>
          <w:szCs w:val="21"/>
        </w:rPr>
        <w:t xml:space="preserve">that the purpose of equality legislation </w:t>
      </w:r>
      <w:r w:rsidR="0038719E" w:rsidRPr="00A64426">
        <w:rPr>
          <w:rFonts w:ascii="Verdana" w:hAnsi="Verdana"/>
          <w:sz w:val="21"/>
          <w:szCs w:val="21"/>
        </w:rPr>
        <w:t xml:space="preserve">is to treat everyone with dignity and respect and that </w:t>
      </w:r>
      <w:r w:rsidR="0038719E" w:rsidRPr="009E417C">
        <w:rPr>
          <w:rFonts w:ascii="Verdana" w:hAnsi="Verdana"/>
          <w:b/>
          <w:sz w:val="21"/>
          <w:szCs w:val="21"/>
        </w:rPr>
        <w:t>we all</w:t>
      </w:r>
      <w:r w:rsidR="0038719E" w:rsidRPr="00A64426">
        <w:rPr>
          <w:rFonts w:ascii="Verdana" w:hAnsi="Verdana"/>
          <w:sz w:val="21"/>
          <w:szCs w:val="21"/>
        </w:rPr>
        <w:t xml:space="preserve"> have an equal right not to be victimised, harassed and discriminated against by </w:t>
      </w:r>
      <w:r w:rsidR="0038719E" w:rsidRPr="009E417C">
        <w:rPr>
          <w:rFonts w:ascii="Verdana" w:hAnsi="Verdana"/>
          <w:b/>
          <w:sz w:val="21"/>
          <w:szCs w:val="21"/>
        </w:rPr>
        <w:t>any</w:t>
      </w:r>
      <w:r w:rsidR="0038719E" w:rsidRPr="00A64426">
        <w:rPr>
          <w:rFonts w:ascii="Verdana" w:hAnsi="Verdana"/>
          <w:sz w:val="21"/>
          <w:szCs w:val="21"/>
        </w:rPr>
        <w:t xml:space="preserve"> member of society</w:t>
      </w:r>
      <w:r w:rsidR="009E417C">
        <w:rPr>
          <w:rFonts w:ascii="Verdana" w:hAnsi="Verdana"/>
          <w:sz w:val="21"/>
          <w:szCs w:val="21"/>
        </w:rPr>
        <w:t xml:space="preserve"> and that these repeals are indeed a step back</w:t>
      </w:r>
      <w:r w:rsidR="00547DE6">
        <w:rPr>
          <w:rFonts w:ascii="Verdana" w:hAnsi="Verdana"/>
          <w:sz w:val="21"/>
          <w:szCs w:val="21"/>
        </w:rPr>
        <w:t xml:space="preserve"> and </w:t>
      </w:r>
      <w:r w:rsidR="004B7F05" w:rsidRPr="00A64426">
        <w:rPr>
          <w:rFonts w:ascii="Verdana" w:hAnsi="Verdana"/>
          <w:sz w:val="21"/>
          <w:szCs w:val="21"/>
        </w:rPr>
        <w:t>urge you to consider these points as the Bill enters its 3</w:t>
      </w:r>
      <w:r w:rsidR="004B7F05" w:rsidRPr="00A64426">
        <w:rPr>
          <w:rFonts w:ascii="Verdana" w:hAnsi="Verdana"/>
          <w:sz w:val="21"/>
          <w:szCs w:val="21"/>
          <w:vertAlign w:val="superscript"/>
        </w:rPr>
        <w:t>rd</w:t>
      </w:r>
      <w:r w:rsidR="004B7F05" w:rsidRPr="00A64426">
        <w:rPr>
          <w:rFonts w:ascii="Verdana" w:hAnsi="Verdana"/>
          <w:sz w:val="21"/>
          <w:szCs w:val="21"/>
        </w:rPr>
        <w:t xml:space="preserve"> Reading in the House of Commons</w:t>
      </w:r>
      <w:r w:rsidR="007C1AA5" w:rsidRPr="00A64426">
        <w:rPr>
          <w:rFonts w:ascii="Verdana" w:hAnsi="Verdana"/>
          <w:sz w:val="21"/>
          <w:szCs w:val="21"/>
        </w:rPr>
        <w:t xml:space="preserve"> and to speak against it</w:t>
      </w:r>
      <w:r w:rsidR="004B7F05" w:rsidRPr="00A64426">
        <w:rPr>
          <w:rFonts w:ascii="Verdana" w:hAnsi="Verdana"/>
          <w:sz w:val="21"/>
          <w:szCs w:val="21"/>
        </w:rPr>
        <w:t>.</w:t>
      </w:r>
    </w:p>
    <w:p w:rsidR="00C24FDD" w:rsidRDefault="00C24FDD" w:rsidP="00A64426">
      <w:pPr>
        <w:spacing w:after="0" w:line="240" w:lineRule="auto"/>
        <w:rPr>
          <w:rFonts w:ascii="Verdana" w:hAnsi="Verdana"/>
          <w:sz w:val="21"/>
          <w:szCs w:val="21"/>
        </w:rPr>
      </w:pPr>
    </w:p>
    <w:p w:rsidR="00350912" w:rsidRDefault="004B7F05" w:rsidP="00A64426">
      <w:pPr>
        <w:spacing w:after="0" w:line="240" w:lineRule="auto"/>
        <w:rPr>
          <w:rFonts w:ascii="Verdana" w:hAnsi="Verdana"/>
          <w:sz w:val="21"/>
          <w:szCs w:val="21"/>
        </w:rPr>
      </w:pPr>
      <w:r w:rsidRPr="00A64426">
        <w:rPr>
          <w:rFonts w:ascii="Verdana" w:hAnsi="Verdana"/>
          <w:sz w:val="21"/>
          <w:szCs w:val="21"/>
        </w:rPr>
        <w:t>Yours sincerely,</w:t>
      </w:r>
      <w:r w:rsidR="00364709" w:rsidRPr="00A64426">
        <w:rPr>
          <w:rFonts w:ascii="Verdana" w:hAnsi="Verdana"/>
          <w:sz w:val="21"/>
          <w:szCs w:val="21"/>
        </w:rPr>
        <w:t xml:space="preserve"> </w:t>
      </w:r>
    </w:p>
    <w:p w:rsidR="00037AE8" w:rsidRDefault="00037AE8" w:rsidP="00A64426">
      <w:pPr>
        <w:spacing w:after="0" w:line="240" w:lineRule="auto"/>
        <w:rPr>
          <w:rFonts w:ascii="Verdana" w:hAnsi="Verdana"/>
          <w:sz w:val="21"/>
          <w:szCs w:val="21"/>
        </w:rPr>
      </w:pPr>
    </w:p>
    <w:p w:rsidR="00037AE8" w:rsidRDefault="00037AE8" w:rsidP="00A64426">
      <w:pPr>
        <w:spacing w:after="0" w:line="240" w:lineRule="auto"/>
        <w:rPr>
          <w:rFonts w:ascii="Verdana" w:hAnsi="Verdana"/>
          <w:sz w:val="21"/>
          <w:szCs w:val="21"/>
        </w:rPr>
      </w:pPr>
    </w:p>
    <w:p w:rsidR="00037AE8" w:rsidRDefault="00037AE8" w:rsidP="00A64426">
      <w:pPr>
        <w:spacing w:after="0" w:line="240" w:lineRule="auto"/>
        <w:rPr>
          <w:rFonts w:ascii="Verdana" w:hAnsi="Verdana"/>
          <w:sz w:val="21"/>
          <w:szCs w:val="21"/>
        </w:rPr>
      </w:pPr>
    </w:p>
    <w:p w:rsidR="00037AE8" w:rsidRDefault="00037AE8" w:rsidP="00A64426">
      <w:pPr>
        <w:spacing w:after="0" w:line="240" w:lineRule="auto"/>
        <w:rPr>
          <w:rFonts w:ascii="Verdana" w:hAnsi="Verdana"/>
          <w:sz w:val="21"/>
          <w:szCs w:val="21"/>
        </w:rPr>
      </w:pPr>
    </w:p>
    <w:p w:rsidR="00037AE8" w:rsidRDefault="00037AE8" w:rsidP="00A64426">
      <w:pPr>
        <w:spacing w:after="0" w:line="240" w:lineRule="auto"/>
        <w:rPr>
          <w:rFonts w:ascii="Verdana" w:hAnsi="Verdana"/>
          <w:sz w:val="21"/>
          <w:szCs w:val="21"/>
        </w:rPr>
      </w:pPr>
    </w:p>
    <w:p w:rsidR="00037AE8" w:rsidRDefault="00037AE8" w:rsidP="00A64426">
      <w:pPr>
        <w:spacing w:after="0" w:line="240" w:lineRule="auto"/>
        <w:rPr>
          <w:rFonts w:ascii="Verdana" w:hAnsi="Verdana"/>
          <w:sz w:val="21"/>
          <w:szCs w:val="21"/>
        </w:rPr>
      </w:pPr>
      <w:r>
        <w:rPr>
          <w:rFonts w:ascii="Verdana" w:hAnsi="Verdana"/>
          <w:sz w:val="21"/>
          <w:szCs w:val="21"/>
        </w:rPr>
        <w:t>Name or branch /LA name</w:t>
      </w:r>
    </w:p>
    <w:sectPr w:rsidR="00037AE8" w:rsidSect="00037AE8">
      <w:headerReference w:type="default" r:id="rId35"/>
      <w:footerReference w:type="default" r:id="rId36"/>
      <w:pgSz w:w="11906" w:h="16838"/>
      <w:pgMar w:top="709"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08" w:rsidRDefault="00ED0408" w:rsidP="00870F56">
      <w:pPr>
        <w:spacing w:after="0" w:line="240" w:lineRule="auto"/>
      </w:pPr>
      <w:r>
        <w:separator/>
      </w:r>
    </w:p>
  </w:endnote>
  <w:endnote w:type="continuationSeparator" w:id="0">
    <w:p w:rsidR="00ED0408" w:rsidRDefault="00ED0408" w:rsidP="00870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1837"/>
      <w:docPartObj>
        <w:docPartGallery w:val="Page Numbers (Bottom of Page)"/>
        <w:docPartUnique/>
      </w:docPartObj>
    </w:sdtPr>
    <w:sdtContent>
      <w:p w:rsidR="00ED0408" w:rsidRDefault="0038395B">
        <w:pPr>
          <w:pStyle w:val="Footer"/>
          <w:jc w:val="right"/>
        </w:pPr>
        <w:fldSimple w:instr=" PAGE   \* MERGEFORMAT ">
          <w:r w:rsidR="00EA3111">
            <w:rPr>
              <w:noProof/>
            </w:rPr>
            <w:t>8</w:t>
          </w:r>
        </w:fldSimple>
      </w:p>
    </w:sdtContent>
  </w:sdt>
  <w:p w:rsidR="00ED0408" w:rsidRDefault="00ED0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08" w:rsidRDefault="00ED0408" w:rsidP="00870F56">
      <w:pPr>
        <w:spacing w:after="0" w:line="240" w:lineRule="auto"/>
      </w:pPr>
      <w:r>
        <w:separator/>
      </w:r>
    </w:p>
  </w:footnote>
  <w:footnote w:type="continuationSeparator" w:id="0">
    <w:p w:rsidR="00ED0408" w:rsidRDefault="00ED0408" w:rsidP="00870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08" w:rsidRPr="00870F56" w:rsidRDefault="0038395B">
    <w:pPr>
      <w:pStyle w:val="Header"/>
      <w:rPr>
        <w:b/>
      </w:rPr>
    </w:pPr>
    <w:r>
      <w:rPr>
        <w:b/>
        <w:noProof/>
        <w:lang w:eastAsia="en-GB"/>
      </w:rPr>
      <w:pict>
        <v:shapetype id="_x0000_t202" coordsize="21600,21600" o:spt="202" path="m,l,21600r21600,l21600,xe">
          <v:stroke joinstyle="miter"/>
          <v:path gradientshapeok="t" o:connecttype="rect"/>
        </v:shapetype>
        <v:shape id="_x0000_s2049" type="#_x0000_t202" style="position:absolute;margin-left:305.75pt;margin-top:1.15pt;width:155.2pt;height:42.4pt;z-index:251658240" stroked="f">
          <v:textbox>
            <w:txbxContent>
              <w:p w:rsidR="00ED0408" w:rsidRPr="00D20864" w:rsidRDefault="00ED0408" w:rsidP="00037AE8">
                <w:pPr>
                  <w:spacing w:after="0" w:line="240" w:lineRule="auto"/>
                  <w:jc w:val="right"/>
                  <w:rPr>
                    <w:rStyle w:val="Strong"/>
                    <w:rFonts w:ascii="Verdana" w:eastAsia="Calibri" w:hAnsi="Verdana" w:cs="Times New Roman"/>
                    <w:iCs/>
                    <w:sz w:val="28"/>
                    <w:szCs w:val="28"/>
                  </w:rPr>
                </w:pPr>
                <w:r w:rsidRPr="00D20864">
                  <w:rPr>
                    <w:rStyle w:val="Strong"/>
                    <w:rFonts w:ascii="Verdana" w:eastAsia="Calibri" w:hAnsi="Verdana" w:cs="Times New Roman"/>
                    <w:iCs/>
                    <w:sz w:val="28"/>
                    <w:szCs w:val="28"/>
                  </w:rPr>
                  <w:t xml:space="preserve">Equality </w:t>
                </w:r>
                <w:r w:rsidRPr="00D20864">
                  <w:rPr>
                    <w:rStyle w:val="Strong"/>
                    <w:rFonts w:ascii="Verdana" w:hAnsi="Verdana"/>
                    <w:iCs/>
                    <w:sz w:val="28"/>
                    <w:szCs w:val="28"/>
                  </w:rPr>
                  <w:t>Briefing</w:t>
                </w:r>
              </w:p>
              <w:p w:rsidR="00ED0408" w:rsidRPr="00D20864" w:rsidRDefault="00ED0408" w:rsidP="00037AE8">
                <w:pPr>
                  <w:jc w:val="right"/>
                  <w:rPr>
                    <w:rFonts w:ascii="Verdana" w:hAnsi="Verdana"/>
                    <w:sz w:val="24"/>
                    <w:szCs w:val="24"/>
                  </w:rPr>
                </w:pPr>
                <w:r w:rsidRPr="00D20864">
                  <w:rPr>
                    <w:rStyle w:val="Strong"/>
                    <w:rFonts w:ascii="Verdana" w:hAnsi="Verdana"/>
                    <w:iCs/>
                    <w:sz w:val="24"/>
                    <w:szCs w:val="24"/>
                  </w:rPr>
                  <w:t>October</w:t>
                </w:r>
                <w:r w:rsidRPr="00D20864">
                  <w:rPr>
                    <w:rStyle w:val="Strong"/>
                    <w:rFonts w:ascii="Verdana" w:eastAsia="Calibri" w:hAnsi="Verdana" w:cs="Times New Roman"/>
                    <w:iCs/>
                    <w:sz w:val="24"/>
                    <w:szCs w:val="24"/>
                  </w:rPr>
                  <w:t xml:space="preserve"> 2012</w:t>
                </w:r>
              </w:p>
            </w:txbxContent>
          </v:textbox>
        </v:shape>
      </w:pict>
    </w:r>
    <w:r w:rsidR="00ED0408">
      <w:rPr>
        <w:b/>
      </w:rPr>
      <w:t xml:space="preserve"> </w:t>
    </w:r>
    <w:r w:rsidR="00ED0408" w:rsidRPr="00037AE8">
      <w:rPr>
        <w:b/>
        <w:noProof/>
        <w:lang w:eastAsia="en-GB"/>
      </w:rPr>
      <w:drawing>
        <wp:inline distT="0" distB="0" distL="0" distR="0">
          <wp:extent cx="2021718" cy="712519"/>
          <wp:effectExtent l="19050" t="0" r="0" b="0"/>
          <wp:docPr id="28" name="Picture 0"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u_colour.jpg"/>
                  <pic:cNvPicPr>
                    <a:picLocks noChangeAspect="1" noChangeArrowheads="1"/>
                  </pic:cNvPicPr>
                </pic:nvPicPr>
                <pic:blipFill>
                  <a:blip r:embed="rId1" cstate="print"/>
                  <a:srcRect/>
                  <a:stretch>
                    <a:fillRect/>
                  </a:stretch>
                </pic:blipFill>
                <pic:spPr bwMode="auto">
                  <a:xfrm>
                    <a:off x="0" y="0"/>
                    <a:ext cx="2035419" cy="717348"/>
                  </a:xfrm>
                  <a:prstGeom prst="rect">
                    <a:avLst/>
                  </a:prstGeom>
                  <a:noFill/>
                  <a:ln w="9525">
                    <a:noFill/>
                    <a:miter lim="800000"/>
                    <a:headEnd/>
                    <a:tailEnd/>
                  </a:ln>
                </pic:spPr>
              </pic:pic>
            </a:graphicData>
          </a:graphic>
        </wp:inline>
      </w:drawing>
    </w:r>
    <w:r w:rsidR="00ED0408">
      <w:rPr>
        <w:b/>
      </w:rPr>
      <w:tab/>
    </w:r>
    <w:r w:rsidR="00ED0408">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CC7"/>
    <w:multiLevelType w:val="hybridMultilevel"/>
    <w:tmpl w:val="0B5E63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BA0431"/>
    <w:multiLevelType w:val="hybridMultilevel"/>
    <w:tmpl w:val="E21C04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C214F9"/>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176BF"/>
    <w:multiLevelType w:val="hybridMultilevel"/>
    <w:tmpl w:val="B1FA3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35137"/>
    <w:multiLevelType w:val="hybridMultilevel"/>
    <w:tmpl w:val="E8A6BC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541DFE"/>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878F8"/>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91445"/>
    <w:multiLevelType w:val="multilevel"/>
    <w:tmpl w:val="7E446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57345"/>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10736"/>
    <w:multiLevelType w:val="hybridMultilevel"/>
    <w:tmpl w:val="27BCAB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AB75C2"/>
    <w:multiLevelType w:val="hybridMultilevel"/>
    <w:tmpl w:val="B4EE9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0F116B"/>
    <w:multiLevelType w:val="hybridMultilevel"/>
    <w:tmpl w:val="B60C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754C91"/>
    <w:multiLevelType w:val="hybridMultilevel"/>
    <w:tmpl w:val="198E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8012EC"/>
    <w:multiLevelType w:val="hybridMultilevel"/>
    <w:tmpl w:val="4DE4A6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364E47"/>
    <w:multiLevelType w:val="multilevel"/>
    <w:tmpl w:val="9D3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57D74"/>
    <w:multiLevelType w:val="hybridMultilevel"/>
    <w:tmpl w:val="5128C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F5BA2"/>
    <w:multiLevelType w:val="hybridMultilevel"/>
    <w:tmpl w:val="E3EA4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B86C55"/>
    <w:multiLevelType w:val="hybridMultilevel"/>
    <w:tmpl w:val="A142E1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C3433C"/>
    <w:multiLevelType w:val="hybridMultilevel"/>
    <w:tmpl w:val="3640C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AB74D5D"/>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C6CA7"/>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481644"/>
    <w:multiLevelType w:val="multilevel"/>
    <w:tmpl w:val="766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5E707A"/>
    <w:multiLevelType w:val="multilevel"/>
    <w:tmpl w:val="668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22"/>
  </w:num>
  <w:num w:numId="4">
    <w:abstractNumId w:val="19"/>
  </w:num>
  <w:num w:numId="5">
    <w:abstractNumId w:val="11"/>
  </w:num>
  <w:num w:numId="6">
    <w:abstractNumId w:val="6"/>
  </w:num>
  <w:num w:numId="7">
    <w:abstractNumId w:val="21"/>
  </w:num>
  <w:num w:numId="8">
    <w:abstractNumId w:val="3"/>
  </w:num>
  <w:num w:numId="9">
    <w:abstractNumId w:val="17"/>
  </w:num>
  <w:num w:numId="10">
    <w:abstractNumId w:val="20"/>
  </w:num>
  <w:num w:numId="11">
    <w:abstractNumId w:val="5"/>
  </w:num>
  <w:num w:numId="12">
    <w:abstractNumId w:val="8"/>
  </w:num>
  <w:num w:numId="13">
    <w:abstractNumId w:val="2"/>
  </w:num>
  <w:num w:numId="14">
    <w:abstractNumId w:val="0"/>
  </w:num>
  <w:num w:numId="15">
    <w:abstractNumId w:val="12"/>
  </w:num>
  <w:num w:numId="16">
    <w:abstractNumId w:val="16"/>
  </w:num>
  <w:num w:numId="17">
    <w:abstractNumId w:val="9"/>
  </w:num>
  <w:num w:numId="18">
    <w:abstractNumId w:val="4"/>
  </w:num>
  <w:num w:numId="19">
    <w:abstractNumId w:val="1"/>
  </w:num>
  <w:num w:numId="20">
    <w:abstractNumId w:val="15"/>
  </w:num>
  <w:num w:numId="21">
    <w:abstractNumId w:val="18"/>
  </w:num>
  <w:num w:numId="22">
    <w:abstractNumId w:val="1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A07E4"/>
    <w:rsid w:val="0000200D"/>
    <w:rsid w:val="00007057"/>
    <w:rsid w:val="0001512C"/>
    <w:rsid w:val="00037AE8"/>
    <w:rsid w:val="00045F44"/>
    <w:rsid w:val="000569AA"/>
    <w:rsid w:val="0008185D"/>
    <w:rsid w:val="000A10D8"/>
    <w:rsid w:val="000B0629"/>
    <w:rsid w:val="000E0BF9"/>
    <w:rsid w:val="001005F4"/>
    <w:rsid w:val="00121F47"/>
    <w:rsid w:val="0012260F"/>
    <w:rsid w:val="00132B1C"/>
    <w:rsid w:val="001629A4"/>
    <w:rsid w:val="00197669"/>
    <w:rsid w:val="001A1C2F"/>
    <w:rsid w:val="001F7F80"/>
    <w:rsid w:val="00217E67"/>
    <w:rsid w:val="00230865"/>
    <w:rsid w:val="00241012"/>
    <w:rsid w:val="00280B11"/>
    <w:rsid w:val="002C2856"/>
    <w:rsid w:val="002F5E0D"/>
    <w:rsid w:val="00306FD4"/>
    <w:rsid w:val="00350912"/>
    <w:rsid w:val="00364709"/>
    <w:rsid w:val="0038395B"/>
    <w:rsid w:val="0038719E"/>
    <w:rsid w:val="003C070C"/>
    <w:rsid w:val="003D4D30"/>
    <w:rsid w:val="003E51BD"/>
    <w:rsid w:val="004008F8"/>
    <w:rsid w:val="00434AA5"/>
    <w:rsid w:val="00446236"/>
    <w:rsid w:val="004829B7"/>
    <w:rsid w:val="004A07E4"/>
    <w:rsid w:val="004B3CC2"/>
    <w:rsid w:val="004B4324"/>
    <w:rsid w:val="004B7F05"/>
    <w:rsid w:val="004C0B66"/>
    <w:rsid w:val="0050035D"/>
    <w:rsid w:val="00510049"/>
    <w:rsid w:val="0051697C"/>
    <w:rsid w:val="00527E16"/>
    <w:rsid w:val="00547DE6"/>
    <w:rsid w:val="0057074C"/>
    <w:rsid w:val="005816D8"/>
    <w:rsid w:val="005934BD"/>
    <w:rsid w:val="005B2535"/>
    <w:rsid w:val="005F58BD"/>
    <w:rsid w:val="0063524B"/>
    <w:rsid w:val="00657FC4"/>
    <w:rsid w:val="00680A6A"/>
    <w:rsid w:val="00690513"/>
    <w:rsid w:val="006E1370"/>
    <w:rsid w:val="007640D1"/>
    <w:rsid w:val="00783BEA"/>
    <w:rsid w:val="0078527C"/>
    <w:rsid w:val="007C1AA5"/>
    <w:rsid w:val="007C4B2C"/>
    <w:rsid w:val="00823174"/>
    <w:rsid w:val="0083344D"/>
    <w:rsid w:val="00834B48"/>
    <w:rsid w:val="00870F56"/>
    <w:rsid w:val="008B4378"/>
    <w:rsid w:val="008C231E"/>
    <w:rsid w:val="008E09B3"/>
    <w:rsid w:val="008F26C4"/>
    <w:rsid w:val="00912303"/>
    <w:rsid w:val="009353AC"/>
    <w:rsid w:val="009C4AE1"/>
    <w:rsid w:val="009E417C"/>
    <w:rsid w:val="00A13AB6"/>
    <w:rsid w:val="00A42CB3"/>
    <w:rsid w:val="00A568B1"/>
    <w:rsid w:val="00A64426"/>
    <w:rsid w:val="00A65769"/>
    <w:rsid w:val="00A80B9C"/>
    <w:rsid w:val="00A85C73"/>
    <w:rsid w:val="00B47582"/>
    <w:rsid w:val="00B62F8A"/>
    <w:rsid w:val="00B964E9"/>
    <w:rsid w:val="00BC33D9"/>
    <w:rsid w:val="00BD4DD3"/>
    <w:rsid w:val="00C13096"/>
    <w:rsid w:val="00C24FDD"/>
    <w:rsid w:val="00C54F31"/>
    <w:rsid w:val="00C8206E"/>
    <w:rsid w:val="00CA3FF2"/>
    <w:rsid w:val="00CA48F3"/>
    <w:rsid w:val="00CC5A6B"/>
    <w:rsid w:val="00CC771A"/>
    <w:rsid w:val="00D20864"/>
    <w:rsid w:val="00D43068"/>
    <w:rsid w:val="00D77BFA"/>
    <w:rsid w:val="00DD0C15"/>
    <w:rsid w:val="00DF3704"/>
    <w:rsid w:val="00E04CC3"/>
    <w:rsid w:val="00E11980"/>
    <w:rsid w:val="00E27A01"/>
    <w:rsid w:val="00EA3111"/>
    <w:rsid w:val="00EC58F9"/>
    <w:rsid w:val="00ED0408"/>
    <w:rsid w:val="00EE1714"/>
    <w:rsid w:val="00F12A9E"/>
    <w:rsid w:val="00F270BB"/>
    <w:rsid w:val="00F40A59"/>
    <w:rsid w:val="00F73C89"/>
    <w:rsid w:val="00FC4274"/>
    <w:rsid w:val="00FD14BB"/>
    <w:rsid w:val="00FF217F"/>
    <w:rsid w:val="00FF7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1E"/>
  </w:style>
  <w:style w:type="paragraph" w:styleId="Heading1">
    <w:name w:val="heading 1"/>
    <w:basedOn w:val="Normal"/>
    <w:next w:val="Normal"/>
    <w:link w:val="Heading1Char"/>
    <w:uiPriority w:val="9"/>
    <w:qFormat/>
    <w:rsid w:val="00FD1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4A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4A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E4"/>
    <w:rPr>
      <w:color w:val="0000FF"/>
      <w:u w:val="single"/>
    </w:rPr>
  </w:style>
  <w:style w:type="paragraph" w:styleId="Header">
    <w:name w:val="header"/>
    <w:basedOn w:val="Normal"/>
    <w:link w:val="HeaderChar"/>
    <w:uiPriority w:val="99"/>
    <w:semiHidden/>
    <w:unhideWhenUsed/>
    <w:rsid w:val="00870F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0F56"/>
  </w:style>
  <w:style w:type="paragraph" w:styleId="Footer">
    <w:name w:val="footer"/>
    <w:basedOn w:val="Normal"/>
    <w:link w:val="FooterChar"/>
    <w:uiPriority w:val="99"/>
    <w:unhideWhenUsed/>
    <w:rsid w:val="0087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F56"/>
  </w:style>
  <w:style w:type="character" w:customStyle="1" w:styleId="Heading2Char">
    <w:name w:val="Heading 2 Char"/>
    <w:basedOn w:val="DefaultParagraphFont"/>
    <w:link w:val="Heading2"/>
    <w:uiPriority w:val="9"/>
    <w:rsid w:val="009C4A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4AE1"/>
    <w:rPr>
      <w:rFonts w:ascii="Times New Roman" w:eastAsia="Times New Roman" w:hAnsi="Times New Roman" w:cs="Times New Roman"/>
      <w:b/>
      <w:bCs/>
      <w:sz w:val="27"/>
      <w:szCs w:val="27"/>
      <w:lang w:eastAsia="en-GB"/>
    </w:rPr>
  </w:style>
  <w:style w:type="character" w:customStyle="1" w:styleId="commons">
    <w:name w:val="commons"/>
    <w:basedOn w:val="DefaultParagraphFont"/>
    <w:rsid w:val="009C4AE1"/>
  </w:style>
  <w:style w:type="character" w:customStyle="1" w:styleId="audio">
    <w:name w:val="audio"/>
    <w:basedOn w:val="DefaultParagraphFont"/>
    <w:rsid w:val="009C4AE1"/>
  </w:style>
  <w:style w:type="paragraph" w:styleId="BalloonText">
    <w:name w:val="Balloon Text"/>
    <w:basedOn w:val="Normal"/>
    <w:link w:val="BalloonTextChar"/>
    <w:uiPriority w:val="99"/>
    <w:semiHidden/>
    <w:unhideWhenUsed/>
    <w:rsid w:val="009C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E1"/>
    <w:rPr>
      <w:rFonts w:ascii="Tahoma" w:hAnsi="Tahoma" w:cs="Tahoma"/>
      <w:sz w:val="16"/>
      <w:szCs w:val="16"/>
    </w:rPr>
  </w:style>
  <w:style w:type="character" w:styleId="Strong">
    <w:name w:val="Strong"/>
    <w:basedOn w:val="DefaultParagraphFont"/>
    <w:uiPriority w:val="22"/>
    <w:qFormat/>
    <w:rsid w:val="00C13096"/>
    <w:rPr>
      <w:b/>
      <w:bCs/>
    </w:rPr>
  </w:style>
  <w:style w:type="paragraph" w:styleId="NormalWeb">
    <w:name w:val="Normal (Web)"/>
    <w:basedOn w:val="Normal"/>
    <w:uiPriority w:val="99"/>
    <w:unhideWhenUsed/>
    <w:rsid w:val="00E11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14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41012"/>
    <w:pPr>
      <w:ind w:left="720"/>
      <w:contextualSpacing/>
    </w:pPr>
  </w:style>
  <w:style w:type="paragraph" w:customStyle="1" w:styleId="numbered">
    <w:name w:val="numbered"/>
    <w:basedOn w:val="Normal"/>
    <w:rsid w:val="00A65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A65769"/>
  </w:style>
  <w:style w:type="character" w:customStyle="1" w:styleId="text">
    <w:name w:val="text"/>
    <w:basedOn w:val="DefaultParagraphFont"/>
    <w:rsid w:val="00A65769"/>
  </w:style>
  <w:style w:type="character" w:styleId="FollowedHyperlink">
    <w:name w:val="FollowedHyperlink"/>
    <w:basedOn w:val="DefaultParagraphFont"/>
    <w:uiPriority w:val="99"/>
    <w:semiHidden/>
    <w:unhideWhenUsed/>
    <w:rsid w:val="00BD4DD3"/>
    <w:rPr>
      <w:color w:val="800080" w:themeColor="followedHyperlink"/>
      <w:u w:val="single"/>
    </w:rPr>
  </w:style>
  <w:style w:type="table" w:styleId="TableGrid">
    <w:name w:val="Table Grid"/>
    <w:basedOn w:val="TableNormal"/>
    <w:uiPriority w:val="59"/>
    <w:rsid w:val="0028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A1C2F"/>
    <w:pPr>
      <w:spacing w:after="0" w:line="240" w:lineRule="auto"/>
    </w:pPr>
  </w:style>
</w:styles>
</file>

<file path=word/webSettings.xml><?xml version="1.0" encoding="utf-8"?>
<w:webSettings xmlns:r="http://schemas.openxmlformats.org/officeDocument/2006/relationships" xmlns:w="http://schemas.openxmlformats.org/wordprocessingml/2006/main">
  <w:divs>
    <w:div w:id="258560448">
      <w:bodyDiv w:val="1"/>
      <w:marLeft w:val="0"/>
      <w:marRight w:val="0"/>
      <w:marTop w:val="0"/>
      <w:marBottom w:val="0"/>
      <w:divBdr>
        <w:top w:val="none" w:sz="0" w:space="0" w:color="auto"/>
        <w:left w:val="none" w:sz="0" w:space="0" w:color="auto"/>
        <w:bottom w:val="none" w:sz="0" w:space="0" w:color="auto"/>
        <w:right w:val="none" w:sz="0" w:space="0" w:color="auto"/>
      </w:divBdr>
    </w:div>
    <w:div w:id="531766966">
      <w:bodyDiv w:val="1"/>
      <w:marLeft w:val="0"/>
      <w:marRight w:val="0"/>
      <w:marTop w:val="0"/>
      <w:marBottom w:val="0"/>
      <w:divBdr>
        <w:top w:val="none" w:sz="0" w:space="0" w:color="auto"/>
        <w:left w:val="none" w:sz="0" w:space="0" w:color="auto"/>
        <w:bottom w:val="none" w:sz="0" w:space="0" w:color="auto"/>
        <w:right w:val="none" w:sz="0" w:space="0" w:color="auto"/>
      </w:divBdr>
    </w:div>
    <w:div w:id="1088236118">
      <w:bodyDiv w:val="1"/>
      <w:marLeft w:val="0"/>
      <w:marRight w:val="0"/>
      <w:marTop w:val="0"/>
      <w:marBottom w:val="0"/>
      <w:divBdr>
        <w:top w:val="none" w:sz="0" w:space="0" w:color="auto"/>
        <w:left w:val="none" w:sz="0" w:space="0" w:color="auto"/>
        <w:bottom w:val="none" w:sz="0" w:space="0" w:color="auto"/>
        <w:right w:val="none" w:sz="0" w:space="0" w:color="auto"/>
      </w:divBdr>
      <w:divsChild>
        <w:div w:id="1568107465">
          <w:marLeft w:val="0"/>
          <w:marRight w:val="0"/>
          <w:marTop w:val="0"/>
          <w:marBottom w:val="0"/>
          <w:divBdr>
            <w:top w:val="none" w:sz="0" w:space="0" w:color="auto"/>
            <w:left w:val="none" w:sz="0" w:space="0" w:color="auto"/>
            <w:bottom w:val="none" w:sz="0" w:space="0" w:color="auto"/>
            <w:right w:val="none" w:sz="0" w:space="0" w:color="auto"/>
          </w:divBdr>
        </w:div>
        <w:div w:id="590283821">
          <w:marLeft w:val="0"/>
          <w:marRight w:val="0"/>
          <w:marTop w:val="0"/>
          <w:marBottom w:val="0"/>
          <w:divBdr>
            <w:top w:val="none" w:sz="0" w:space="0" w:color="auto"/>
            <w:left w:val="none" w:sz="0" w:space="0" w:color="auto"/>
            <w:bottom w:val="none" w:sz="0" w:space="0" w:color="auto"/>
            <w:right w:val="none" w:sz="0" w:space="0" w:color="auto"/>
          </w:divBdr>
        </w:div>
        <w:div w:id="1291666682">
          <w:marLeft w:val="0"/>
          <w:marRight w:val="0"/>
          <w:marTop w:val="0"/>
          <w:marBottom w:val="0"/>
          <w:divBdr>
            <w:top w:val="none" w:sz="0" w:space="0" w:color="auto"/>
            <w:left w:val="none" w:sz="0" w:space="0" w:color="auto"/>
            <w:bottom w:val="none" w:sz="0" w:space="0" w:color="auto"/>
            <w:right w:val="none" w:sz="0" w:space="0" w:color="auto"/>
          </w:divBdr>
        </w:div>
        <w:div w:id="1393969943">
          <w:marLeft w:val="0"/>
          <w:marRight w:val="0"/>
          <w:marTop w:val="0"/>
          <w:marBottom w:val="0"/>
          <w:divBdr>
            <w:top w:val="none" w:sz="0" w:space="0" w:color="auto"/>
            <w:left w:val="none" w:sz="0" w:space="0" w:color="auto"/>
            <w:bottom w:val="none" w:sz="0" w:space="0" w:color="auto"/>
            <w:right w:val="none" w:sz="0" w:space="0" w:color="auto"/>
          </w:divBdr>
        </w:div>
      </w:divsChild>
    </w:div>
    <w:div w:id="1906867004">
      <w:bodyDiv w:val="1"/>
      <w:marLeft w:val="0"/>
      <w:marRight w:val="0"/>
      <w:marTop w:val="0"/>
      <w:marBottom w:val="0"/>
      <w:divBdr>
        <w:top w:val="none" w:sz="0" w:space="0" w:color="auto"/>
        <w:left w:val="none" w:sz="0" w:space="0" w:color="auto"/>
        <w:bottom w:val="none" w:sz="0" w:space="0" w:color="auto"/>
        <w:right w:val="none" w:sz="0" w:space="0" w:color="auto"/>
      </w:divBdr>
    </w:div>
    <w:div w:id="19974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u.ac.uk/your-questions/what-could-higher-education-institutions-heis-do-to-take-reasonable-steps-to-protect-employees-from-third-party-harassment" TargetMode="Externa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www.theyworkforyou.com/mp/" TargetMode="External"/><Relationship Id="rId3" Type="http://schemas.openxmlformats.org/officeDocument/2006/relationships/settings" Target="settings.xml"/><Relationship Id="rId21" Type="http://schemas.openxmlformats.org/officeDocument/2006/relationships/image" Target="media/image13.gif"/><Relationship Id="rId34" Type="http://schemas.openxmlformats.org/officeDocument/2006/relationships/hyperlink" Target="http://www.tuc.org.uk/equality/tuc-21425-f0.pdf" TargetMode="External"/><Relationship Id="rId7" Type="http://schemas.openxmlformats.org/officeDocument/2006/relationships/hyperlink" Target="http://www.ucu.org.uk/media/pdf/e/j/Joint_Agreement_on_Guidance_on_Equality_in_Employment_May_2012.pdf" TargetMode="Externa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afuturethatworks.org/march-logistics/accessibility/" TargetMode="External"/><Relationship Id="rId33" Type="http://schemas.openxmlformats.org/officeDocument/2006/relationships/hyperlink" Target="http://www.ecu.ac.uk/your-questions/what-could-higher-education-institutions-heis-do-to-take-reasonable-steps-to-protect-employees-from-third-party-harassme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yperlink" Target="http://www.epetitions.direct.gov.uk/petitions/29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s://maps.google.co.uk/maps/ms?msid=204639635371731701782.0004c6301e01b76e8aa82&amp;msa=0" TargetMode="External"/><Relationship Id="rId32" Type="http://schemas.openxmlformats.org/officeDocument/2006/relationships/hyperlink" Target="http://www.ucu.org.uk/media/pdf/e/j/Joint_Agreement_on_Guidance_on_Equality_in_Employment_May_2012.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hyperlink" Target="http://goo.gl/maps/8tXPZ" TargetMode="External"/><Relationship Id="rId28" Type="http://schemas.openxmlformats.org/officeDocument/2006/relationships/hyperlink" Target="mailto:eqadmin@ucu.org.uk" TargetMode="External"/><Relationship Id="rId36"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hyperlink" Target="http://www.tuc.org.uk/equality/tuc-21425-f0.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hyperlink" Target="http://afuturethatworks.org/" TargetMode="External"/><Relationship Id="rId27" Type="http://schemas.openxmlformats.org/officeDocument/2006/relationships/hyperlink" Target="http://www.uniteforoursociety.org./page/speakout/protect-our-freedom" TargetMode="External"/><Relationship Id="rId30" Type="http://schemas.openxmlformats.org/officeDocument/2006/relationships/hyperlink" Target="http://www.ucu.org.uk/media/pdf/s/t/hsfacts_cyberbullying.pdf"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srussell</cp:lastModifiedBy>
  <cp:revision>3</cp:revision>
  <cp:lastPrinted>2012-10-17T15:17:00Z</cp:lastPrinted>
  <dcterms:created xsi:type="dcterms:W3CDTF">2012-10-18T10:00:00Z</dcterms:created>
  <dcterms:modified xsi:type="dcterms:W3CDTF">2012-10-18T10:01:00Z</dcterms:modified>
</cp:coreProperties>
</file>