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F" w:rsidRDefault="00294581" w:rsidP="009F2846">
      <w:pPr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</w:pPr>
      <w:bookmarkStart w:id="0" w:name="_GoBack"/>
      <w:bookmarkEnd w:id="0"/>
      <w:r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cy-GB"/>
        </w:rPr>
        <w:t xml:space="preserve">Niwed i Bensiynau Rhan Amser a Delir Fesul Awr (PTHP) </w:t>
      </w:r>
    </w:p>
    <w:p w:rsidR="00C11E4F" w:rsidRDefault="00C11E4F" w:rsidP="009F2846">
      <w:pPr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en-US"/>
        </w:rPr>
      </w:pPr>
    </w:p>
    <w:p w:rsidR="009F2846" w:rsidRPr="000072AC" w:rsidRDefault="00294581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val="en-US"/>
        </w:rPr>
      </w:pPr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cy-GB"/>
        </w:rPr>
        <w:t xml:space="preserve">Bydd aelodau a gaiff eu talu fesul awr yn lle am ganran benodol o rôl ar bwynt ar y brif raddfa sy'n cyfateb i'r oriau y maent yn eu gweithio yn ennill llai o arian pan fyddant yn gweithio, ac yn cael llai o lawer pan fyddant yn ymddeol!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Ceir enghraifft isod sy'n dangos yr effaith y bydd eich contract PTHP yn ei chael ar eich pensiwn. </w:t>
      </w:r>
    </w:p>
    <w:p w:rsidR="00A816C5" w:rsidRPr="000072AC" w:rsidRDefault="00A816C5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Os caiff unigolyn ei gyflogi ar raddfa 0.6 dros gyfnod o 10 mlynedd, bydd yn cronni 10 x 0.6 neu chwe blynedd cymwys tuag at ei bensiwn.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Felly beth fydd yn digwydd gyda chyflog blynyddol o £40,000 y flwyddyn, gyda dau aelod ar yr un pwynt cyflog sy'n symud ymlaen yr un mor gyflym, ond bod un â chontract ffracsiynol a bod y llall â chontract rhan amser a delir fesul awr?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</w:pPr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u w:val="single"/>
          <w:lang w:val="cy-GB" w:eastAsia="en-US"/>
        </w:rPr>
        <w:t>Y Sefyllfa Waethaf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Bydd yr aelod a delir fesul awr yn cael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Cyflog blynyddol wedi'i rannu gan 52 x 37 = 1924 (52 wythnos x 37 awr yr wythnos)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Mae hyn yn cyfateb i £20.79 yr awr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Gydag ugain munud fesul awr ar gyfer gwaith paratoi a marcio </w:t>
      </w:r>
    </w:p>
    <w:p w:rsidR="00A816C5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Mae hyn yn cyfateb i 20.79 x 1.33 = £27.719 yr awr.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Ychwanegwch dâl gwyliau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lastRenderedPageBreak/>
        <w:t>46 + 8 = 54x7.4 = codiad o 0.198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Mae hyn yn cyfateb i £33.2085 yr awr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501 x £33.2085 = £16,637.4636 y flwyddyn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Mae hyn yn cyfateb i 0.4159 o gyflog llawn amser</w:t>
      </w:r>
    </w:p>
    <w:p w:rsidR="009F2846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Felly dros gyfnod o ddeng mlynedd, bydd yr unigolyn wedi cronni 4.159 blynedd cymwys </w:t>
      </w:r>
    </w:p>
    <w:p w:rsidR="000072AC" w:rsidRPr="000072AC" w:rsidRDefault="000072AC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cy-GB" w:eastAsia="en-US"/>
        </w:rPr>
        <w:t>**Sef diffyg o 30.67% o'i gymharu â'r unigolyn ar gontract 0.6**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</w:pPr>
      <w:r>
        <w:rPr>
          <w:rFonts w:ascii="Verdana" w:hAnsi="Verdana" w:cs="Calibri"/>
          <w:b/>
          <w:bCs/>
          <w:color w:val="222A35" w:themeColor="text2" w:themeShade="80"/>
          <w:sz w:val="22"/>
          <w:szCs w:val="22"/>
          <w:u w:val="single"/>
          <w:lang w:val="cy-GB" w:eastAsia="en-US"/>
        </w:rPr>
        <w:t>Sefyllfa L</w:t>
      </w:r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u w:val="single"/>
          <w:lang w:val="cy-GB" w:eastAsia="en-US"/>
        </w:rPr>
        <w:t>ai Drwg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Os byddwn yn cynnwys yr uchafswm o bum diwrnod cau</w:t>
      </w:r>
    </w:p>
    <w:p w:rsidR="009F2846" w:rsidRPr="000072AC" w:rsidRDefault="009F2846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Yr oriau gwyliau bellach yw 59 x 7.4 = 436.66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Sef codiad o 0.2269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Felly y cyflog bellach yw £34.01 yr awr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Felly y cyflog blynyddol bellach yw £17,038.2229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Mae hyn yn cyfateb i 0.4259 o gyflog llawn amser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cy-GB" w:eastAsia="en-US"/>
        </w:rPr>
        <w:t>**Dros ddeng mlynedd ceir diffyg pensiwn o 29.1%**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u w:val="single"/>
          <w:lang w:eastAsia="en-US"/>
        </w:rPr>
      </w:pPr>
      <w:r w:rsidRPr="000072AC">
        <w:rPr>
          <w:rFonts w:ascii="Verdana" w:hAnsi="Verdana" w:cs="Calibri"/>
          <w:b/>
          <w:bCs/>
          <w:color w:val="222A35" w:themeColor="text2" w:themeShade="80"/>
          <w:sz w:val="22"/>
          <w:szCs w:val="22"/>
          <w:u w:val="single"/>
          <w:lang w:val="cy-GB" w:eastAsia="en-US"/>
        </w:rPr>
        <w:t>Sefyllfa Ychydig yn Well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Beth am i ni gynnwys rhai oriau adrannol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Dywedwch: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lastRenderedPageBreak/>
        <w:t xml:space="preserve">15 awr ar gyfer Datblygiad Proffesiynol Parhaus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60 awr ar gyfer Cyfarfodydd yr Adran/Tîm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12 awr ar gyfer Nosweithiau Agored/Rhieni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Ac 20 awr ar gyfer dyletswyddau adrannol eraill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Mae'r tâl fesul awr a'r codiad gwyliau yn aros yr un peth, ond nid oes 20 munud ar gyfer gwaith marcio a pharatoi.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Felly ychwanegwch 107 awr at £20.79 gyda'r codiad gwyliau o 0.2269 = £2729.28 </w:t>
      </w:r>
    </w:p>
    <w:p w:rsidR="009F2846" w:rsidRPr="000072AC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Gwasanaeth pensiynadwy yw hyn felly y cyflog blynyddol erbyn hyn yw £19,767.50 </w:t>
      </w:r>
    </w:p>
    <w:p w:rsidR="009F2846" w:rsidRDefault="00294581" w:rsidP="000072AC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Mae hyn yn cyfateb i 0.4942 o gontract llawn amser </w:t>
      </w:r>
    </w:p>
    <w:p w:rsidR="000072AC" w:rsidRPr="000072AC" w:rsidRDefault="000072AC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9F2846">
      <w:pPr>
        <w:rPr>
          <w:rFonts w:ascii="Verdana" w:hAnsi="Verdana" w:cs="Calibri"/>
          <w:b/>
          <w:color w:val="222A35" w:themeColor="text2" w:themeShade="80"/>
          <w:sz w:val="22"/>
          <w:szCs w:val="22"/>
          <w:lang w:eastAsia="en-US"/>
        </w:rPr>
      </w:pPr>
      <w:r>
        <w:rPr>
          <w:rFonts w:ascii="Verdana" w:hAnsi="Verdana" w:cs="Calibri"/>
          <w:b/>
          <w:bCs/>
          <w:color w:val="222A35" w:themeColor="text2" w:themeShade="80"/>
          <w:sz w:val="22"/>
          <w:szCs w:val="22"/>
          <w:lang w:val="cy-GB" w:eastAsia="en-US"/>
        </w:rPr>
        <w:t xml:space="preserve">**Dros gyfnod o ddeng mlynedd byddai hyn yn rhoi 4.942 blynedd cymwys, sef diffyg o 17.63%** </w:t>
      </w:r>
    </w:p>
    <w:p w:rsidR="009F2846" w:rsidRPr="000072AC" w:rsidRDefault="009F2846" w:rsidP="009F2846">
      <w:pPr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Ym mhob sefyllfa, mae diffyg yn y cyfraniadau pensiwn sy'n golygu nad yw'r gweithiwr rhan amser yn cael ei drin yn yr un ffordd ag y byddai gweithiwr llawn amser yn cael ei drin. </w:t>
      </w:r>
    </w:p>
    <w:p w:rsidR="00563672" w:rsidRPr="000072AC" w:rsidRDefault="00563672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Efallai y gellid dadlau nad yw'r cyflogai a delir fesul awr yn cyflawni'r un maint o ddyletswyddau adrannol. Yn ymarferol, mae llawer o weithwyr a delir fesul awr yn gwneud gwaith y tu hwnt i'w dyletswyddau am e</w:t>
      </w:r>
      <w:r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>u bod yn awyddus i gael swydd l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ai ansicr. Beth bynnag, ni fyddai'r gwahaniaeth o ran yr oriau a weithir mewn </w:t>
      </w:r>
      <w:r w:rsidRPr="000072AC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lastRenderedPageBreak/>
        <w:t>gwirionedd, os yw'n bodoli, yn cyfateb i 17%, heb sôn am 25% neu 30%.</w:t>
      </w:r>
    </w:p>
    <w:p w:rsidR="004A4D9B" w:rsidRDefault="004A4D9B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</w:p>
    <w:p w:rsidR="009F2846" w:rsidRPr="000072AC" w:rsidRDefault="00294581" w:rsidP="007530D5">
      <w:pPr>
        <w:spacing w:line="276" w:lineRule="auto"/>
        <w:rPr>
          <w:rFonts w:ascii="Verdana" w:hAnsi="Verdana" w:cs="Calibri"/>
          <w:color w:val="222A35" w:themeColor="text2" w:themeShade="80"/>
          <w:sz w:val="22"/>
          <w:szCs w:val="22"/>
          <w:lang w:eastAsia="en-US"/>
        </w:rPr>
      </w:pPr>
      <w:r w:rsidRPr="00933765">
        <w:rPr>
          <w:rFonts w:ascii="Verdana" w:hAnsi="Verdana" w:cs="Calibri"/>
          <w:color w:val="222A35" w:themeColor="text2" w:themeShade="80"/>
          <w:sz w:val="22"/>
          <w:szCs w:val="22"/>
          <w:lang w:val="cy-GB" w:eastAsia="en-US"/>
        </w:rPr>
        <w:t xml:space="preserve">Mae angen i drafodwyr UCU fynd i'r afael â'r broblem hon. Mae angen i ni alw ar y Cynllun Pensiwn Athrawon i sicrhau bod y gyfradd yn cyfateb yn well i'r contract llawn amser neu wrthod caniatáu iddynt barhau i ddefnyddio unrhyw gontractau rhan amser a delir fesul awr am fwy na phedair blynedd a symud staff i gontractau ffracsiynol. </w:t>
      </w:r>
    </w:p>
    <w:p w:rsidR="00124DC8" w:rsidRDefault="00124DC8"/>
    <w:sectPr w:rsidR="0012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0A" w:rsidRDefault="00294581">
      <w:r>
        <w:separator/>
      </w:r>
    </w:p>
  </w:endnote>
  <w:endnote w:type="continuationSeparator" w:id="0">
    <w:p w:rsidR="00566E0A" w:rsidRDefault="002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0A" w:rsidRDefault="00294581">
      <w:r>
        <w:separator/>
      </w:r>
    </w:p>
  </w:footnote>
  <w:footnote w:type="continuationSeparator" w:id="0">
    <w:p w:rsidR="00566E0A" w:rsidRDefault="0029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6"/>
    <w:rsid w:val="000072AC"/>
    <w:rsid w:val="00124DC8"/>
    <w:rsid w:val="00294581"/>
    <w:rsid w:val="002B3FE8"/>
    <w:rsid w:val="00352416"/>
    <w:rsid w:val="004A4D9B"/>
    <w:rsid w:val="00563672"/>
    <w:rsid w:val="00566E0A"/>
    <w:rsid w:val="007530D5"/>
    <w:rsid w:val="00832CD6"/>
    <w:rsid w:val="00933765"/>
    <w:rsid w:val="009F2846"/>
    <w:rsid w:val="00A816C5"/>
    <w:rsid w:val="00C11E4F"/>
    <w:rsid w:val="00C50B8D"/>
    <w:rsid w:val="00CF06B5"/>
    <w:rsid w:val="00D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CCD68-A441-4142-95D5-7CE9263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D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7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D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 Jones</dc:creator>
  <cp:lastModifiedBy>Lucy  Jones</cp:lastModifiedBy>
  <cp:revision>2</cp:revision>
  <dcterms:created xsi:type="dcterms:W3CDTF">2021-03-22T11:13:00Z</dcterms:created>
  <dcterms:modified xsi:type="dcterms:W3CDTF">2021-03-22T11:13:00Z</dcterms:modified>
</cp:coreProperties>
</file>